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4F784C49"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8A0EA9">
        <w:rPr>
          <w:rFonts w:ascii="Times New Roman" w:eastAsiaTheme="minorHAnsi" w:hAnsi="Times New Roman"/>
          <w:b/>
          <w:bCs/>
          <w:sz w:val="24"/>
          <w:szCs w:val="28"/>
          <w:lang w:val="en-US"/>
        </w:rPr>
        <w:t>3</w:t>
      </w:r>
      <w:r w:rsidR="001029A1">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w:t>
      </w:r>
      <w:r w:rsidR="007C7002">
        <w:rPr>
          <w:rFonts w:ascii="Times New Roman" w:eastAsiaTheme="minorHAnsi" w:hAnsi="Times New Roman" w:cstheme="minorBidi"/>
          <w:b/>
          <w:bCs/>
          <w:sz w:val="24"/>
          <w:szCs w:val="28"/>
          <w:lang w:val="en-US"/>
        </w:rPr>
        <w:t>20</w:t>
      </w:r>
      <w:r w:rsidR="00F67C73">
        <w:rPr>
          <w:rFonts w:ascii="Times New Roman" w:eastAsiaTheme="minorHAnsi" w:hAnsi="Times New Roman" w:cstheme="minorBidi"/>
          <w:b/>
          <w:bCs/>
          <w:sz w:val="24"/>
          <w:szCs w:val="28"/>
          <w:lang w:val="en-US"/>
        </w:rPr>
        <w:t>08936</w:t>
      </w:r>
    </w:p>
    <w:p w14:paraId="714EB9C1" w14:textId="1FBD6191" w:rsidR="008F3283" w:rsidRDefault="008A0EA9"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8A0EA9">
        <w:rPr>
          <w:rFonts w:ascii="Times New Roman" w:eastAsiaTheme="minorHAnsi" w:hAnsi="Times New Roman"/>
          <w:b/>
          <w:bCs/>
          <w:sz w:val="24"/>
          <w:szCs w:val="28"/>
          <w:lang w:val="en-US"/>
        </w:rPr>
        <w:t>e-Meeting, October 26th – November 13th, 2020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41BD3EA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135CA8">
        <w:rPr>
          <w:rFonts w:ascii="Times New Roman" w:hAnsi="Times New Roman"/>
          <w:b/>
          <w:bCs/>
          <w:sz w:val="22"/>
          <w:szCs w:val="22"/>
          <w:lang w:val="en-US"/>
        </w:rPr>
        <w:t>1</w:t>
      </w:r>
      <w:r w:rsidR="001029A1">
        <w:rPr>
          <w:rFonts w:ascii="Times New Roman" w:hAnsi="Times New Roman"/>
          <w:b/>
          <w:bCs/>
          <w:sz w:val="22"/>
          <w:szCs w:val="22"/>
          <w:lang w:val="en-US"/>
        </w:rPr>
        <w:t>.</w:t>
      </w:r>
      <w:r w:rsidR="00135CA8">
        <w:rPr>
          <w:rFonts w:ascii="Times New Roman" w:hAnsi="Times New Roman"/>
          <w:b/>
          <w:bCs/>
          <w:sz w:val="22"/>
          <w:szCs w:val="22"/>
          <w:lang w:val="en-US"/>
        </w:rPr>
        <w:t>2</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1D82658D"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35CA8">
        <w:rPr>
          <w:rFonts w:ascii="Times New Roman" w:hAnsi="Times New Roman" w:cs="Times New Roman"/>
          <w:b/>
          <w:bCs/>
        </w:rPr>
        <w:t>CSI feedback enhancements for enhanced URLLC/</w:t>
      </w:r>
      <w:proofErr w:type="spellStart"/>
      <w:r w:rsidR="00135CA8">
        <w:rPr>
          <w:rFonts w:ascii="Times New Roman" w:hAnsi="Times New Roman" w:cs="Times New Roman"/>
          <w:b/>
          <w:bCs/>
        </w:rPr>
        <w:t>IIoT</w:t>
      </w:r>
      <w:proofErr w:type="spellEnd"/>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479C630B" w14:textId="1CC5AB3E" w:rsidR="00F85007" w:rsidRDefault="00F85007" w:rsidP="0012618A">
      <w:pPr>
        <w:jc w:val="both"/>
        <w:rPr>
          <w:rFonts w:ascii="Times New Roman" w:hAnsi="Times New Roman" w:cs="Times New Roman"/>
          <w:sz w:val="20"/>
          <w:szCs w:val="20"/>
        </w:rPr>
      </w:pPr>
      <w:r>
        <w:rPr>
          <w:rFonts w:ascii="Times New Roman" w:hAnsi="Times New Roman" w:cs="Times New Roman"/>
          <w:sz w:val="20"/>
          <w:szCs w:val="20"/>
        </w:rPr>
        <w:t xml:space="preserve">The work item on Enhanced </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xml:space="preserve"> and URLLC support for NR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_Ref47299212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has an objective on studying, identifying and specifying CSI feedback enhancements to allow for more accurate MCS selection. In RAN1#102-e, many candidate </w:t>
      </w:r>
      <w:r w:rsidR="003F5114">
        <w:rPr>
          <w:rFonts w:ascii="Times New Roman" w:hAnsi="Times New Roman" w:cs="Times New Roman"/>
          <w:sz w:val="20"/>
          <w:szCs w:val="20"/>
        </w:rPr>
        <w:t xml:space="preserve">CSI </w:t>
      </w:r>
      <w:r>
        <w:rPr>
          <w:rFonts w:ascii="Times New Roman" w:hAnsi="Times New Roman" w:cs="Times New Roman"/>
          <w:sz w:val="20"/>
          <w:szCs w:val="20"/>
        </w:rPr>
        <w:t>enhancement</w:t>
      </w:r>
      <w:r w:rsidR="003F5114">
        <w:rPr>
          <w:rFonts w:ascii="Times New Roman" w:hAnsi="Times New Roman" w:cs="Times New Roman"/>
          <w:sz w:val="20"/>
          <w:szCs w:val="20"/>
        </w:rPr>
        <w:t xml:space="preserve"> schemes</w:t>
      </w:r>
      <w:r>
        <w:rPr>
          <w:rFonts w:ascii="Times New Roman" w:hAnsi="Times New Roman" w:cs="Times New Roman"/>
          <w:sz w:val="20"/>
          <w:szCs w:val="20"/>
        </w:rPr>
        <w:t xml:space="preserve"> were discussed</w:t>
      </w:r>
      <w:r w:rsidR="003F5114">
        <w:rPr>
          <w:rFonts w:ascii="Times New Roman" w:hAnsi="Times New Roman" w:cs="Times New Roman"/>
          <w:sz w:val="20"/>
          <w:szCs w:val="20"/>
        </w:rPr>
        <w:t xml:space="preserve"> </w:t>
      </w:r>
      <w:r w:rsidR="003F5114">
        <w:rPr>
          <w:rFonts w:ascii="Times New Roman" w:hAnsi="Times New Roman" w:cs="Times New Roman"/>
          <w:sz w:val="20"/>
          <w:szCs w:val="20"/>
        </w:rPr>
        <w:fldChar w:fldCharType="begin"/>
      </w:r>
      <w:r w:rsidR="003F5114">
        <w:rPr>
          <w:rFonts w:ascii="Times New Roman" w:hAnsi="Times New Roman" w:cs="Times New Roman"/>
          <w:sz w:val="20"/>
          <w:szCs w:val="20"/>
        </w:rPr>
        <w:instrText xml:space="preserve"> REF _Ref54287627 \r \h </w:instrText>
      </w:r>
      <w:r w:rsidR="003F5114">
        <w:rPr>
          <w:rFonts w:ascii="Times New Roman" w:hAnsi="Times New Roman" w:cs="Times New Roman"/>
          <w:sz w:val="20"/>
          <w:szCs w:val="20"/>
        </w:rPr>
      </w:r>
      <w:r w:rsidR="003F5114">
        <w:rPr>
          <w:rFonts w:ascii="Times New Roman" w:hAnsi="Times New Roman" w:cs="Times New Roman"/>
          <w:sz w:val="20"/>
          <w:szCs w:val="20"/>
        </w:rPr>
        <w:fldChar w:fldCharType="separate"/>
      </w:r>
      <w:r w:rsidR="003F5114">
        <w:rPr>
          <w:rFonts w:ascii="Times New Roman" w:hAnsi="Times New Roman" w:cs="Times New Roman"/>
          <w:sz w:val="20"/>
          <w:szCs w:val="20"/>
        </w:rPr>
        <w:t>[4]</w:t>
      </w:r>
      <w:r w:rsidR="003F5114">
        <w:rPr>
          <w:rFonts w:ascii="Times New Roman" w:hAnsi="Times New Roman" w:cs="Times New Roman"/>
          <w:sz w:val="20"/>
          <w:szCs w:val="20"/>
        </w:rPr>
        <w:fldChar w:fldCharType="end"/>
      </w:r>
      <w:r w:rsidR="003F5114">
        <w:rPr>
          <w:rFonts w:ascii="Times New Roman" w:hAnsi="Times New Roman" w:cs="Times New Roman"/>
          <w:sz w:val="20"/>
          <w:szCs w:val="20"/>
        </w:rPr>
        <w:t xml:space="preserve"> and RAN1 agreed to study and evaluate further a subset of those. RAN1 also agreed on a set of baseline system-level simulation simulations building on TR38.824.</w:t>
      </w:r>
    </w:p>
    <w:p w14:paraId="65EDA819" w14:textId="2170B275" w:rsidR="00585DDD" w:rsidRPr="000313E6" w:rsidRDefault="004D50C4" w:rsidP="000313E6">
      <w:pPr>
        <w:spacing w:before="240"/>
        <w:jc w:val="both"/>
        <w:rPr>
          <w:rFonts w:ascii="Times New Roman" w:hAnsi="Times New Roman" w:cs="Times New Roman"/>
          <w:sz w:val="20"/>
          <w:szCs w:val="20"/>
        </w:rPr>
      </w:pPr>
      <w:r w:rsidRPr="007C46A1">
        <w:rPr>
          <w:rFonts w:ascii="Times New Roman" w:hAnsi="Times New Roman" w:cs="Times New Roman"/>
          <w:sz w:val="20"/>
          <w:szCs w:val="20"/>
        </w:rPr>
        <w:t xml:space="preserve">This contribution </w:t>
      </w:r>
      <w:r w:rsidR="00D46C21">
        <w:rPr>
          <w:rFonts w:ascii="Times New Roman" w:hAnsi="Times New Roman" w:cs="Times New Roman"/>
          <w:sz w:val="20"/>
          <w:szCs w:val="20"/>
        </w:rPr>
        <w:t>presents evaluation results fo</w:t>
      </w:r>
      <w:r w:rsidR="001A7281">
        <w:rPr>
          <w:rFonts w:ascii="Times New Roman" w:hAnsi="Times New Roman" w:cs="Times New Roman"/>
          <w:sz w:val="20"/>
          <w:szCs w:val="20"/>
        </w:rPr>
        <w:t xml:space="preserve">r a set of candidate enhancement schemes in two scenarios. Based on observations from these results, the contribution proposes to support at least </w:t>
      </w:r>
      <w:r w:rsidR="0018198B">
        <w:rPr>
          <w:rFonts w:ascii="Times New Roman" w:hAnsi="Times New Roman" w:cs="Times New Roman"/>
          <w:sz w:val="20"/>
          <w:szCs w:val="20"/>
        </w:rPr>
        <w:t xml:space="preserve">a </w:t>
      </w:r>
      <w:r w:rsidR="001A7281">
        <w:rPr>
          <w:rFonts w:ascii="Times New Roman" w:hAnsi="Times New Roman" w:cs="Times New Roman"/>
          <w:sz w:val="20"/>
          <w:szCs w:val="20"/>
        </w:rPr>
        <w:t>new CSI reporting scheme based on measurements taken from PDSCH (Case 2 from RAN1#102-e agreement) and to study triggering mechanisms such as A-CSI on PUCCH for limiting uplink overhead increase of the new reporting scheme.</w:t>
      </w:r>
    </w:p>
    <w:p w14:paraId="37187113" w14:textId="4D158CA1" w:rsidR="001F00C0" w:rsidRDefault="00CA70F8" w:rsidP="004843FA">
      <w:pPr>
        <w:pStyle w:val="Heading1"/>
        <w:pBdr>
          <w:top w:val="single" w:sz="12" w:space="5" w:color="auto"/>
        </w:pBdr>
        <w:spacing w:after="120"/>
        <w:rPr>
          <w:rFonts w:ascii="Times New Roman" w:hAnsi="Times New Roman"/>
          <w:szCs w:val="32"/>
        </w:rPr>
      </w:pPr>
      <w:r>
        <w:rPr>
          <w:rFonts w:ascii="Times New Roman" w:hAnsi="Times New Roman"/>
          <w:szCs w:val="32"/>
        </w:rPr>
        <w:t>Evaluated schemes</w:t>
      </w:r>
    </w:p>
    <w:p w14:paraId="4EC0DBF2" w14:textId="2B86D6D4" w:rsidR="00CA70F8" w:rsidRDefault="00601DEC" w:rsidP="00CA70F8">
      <w:pPr>
        <w:rPr>
          <w:rFonts w:ascii="Times New Roman" w:hAnsi="Times New Roman" w:cs="Times New Roman"/>
          <w:sz w:val="20"/>
          <w:szCs w:val="20"/>
          <w:lang w:val="en-GB" w:eastAsia="zh-CN"/>
        </w:rPr>
      </w:pPr>
      <w:bookmarkStart w:id="1" w:name="_Hlk54313967"/>
      <w:r>
        <w:rPr>
          <w:rFonts w:ascii="Times New Roman" w:hAnsi="Times New Roman" w:cs="Times New Roman"/>
          <w:sz w:val="20"/>
          <w:szCs w:val="20"/>
          <w:lang w:val="en-GB" w:eastAsia="zh-CN"/>
        </w:rPr>
        <w:t>System-level simulations are run for the following scenarios:</w:t>
      </w:r>
    </w:p>
    <w:p w14:paraId="6EEC4A32" w14:textId="5EA39362" w:rsidR="00601DEC" w:rsidRDefault="00601DEC" w:rsidP="00601DEC">
      <w:pPr>
        <w:pStyle w:val="ListParagraph"/>
        <w:numPr>
          <w:ilvl w:val="0"/>
          <w:numId w:val="21"/>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Rel-15 enabled use case with reliability 99.999%, packet size 200 bytes and FTP model 3 (100 packets/s)</w:t>
      </w:r>
    </w:p>
    <w:p w14:paraId="53F554A6" w14:textId="31969DF9" w:rsidR="00601DEC" w:rsidRDefault="00601DEC" w:rsidP="00601DEC">
      <w:pPr>
        <w:pStyle w:val="ListParagraph"/>
        <w:numPr>
          <w:ilvl w:val="0"/>
          <w:numId w:val="21"/>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Factory automation with reliability 99.9999%, packet size 32 bytes and periodic traffic (500 packets/s)</w:t>
      </w:r>
    </w:p>
    <w:p w14:paraId="077CCD40" w14:textId="5CA624EF" w:rsidR="00AB6118" w:rsidRDefault="00AB6118" w:rsidP="00E358DC">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baseline CSI reporting </w:t>
      </w:r>
      <w:r w:rsidR="0022216A">
        <w:rPr>
          <w:rFonts w:ascii="Times New Roman" w:hAnsi="Times New Roman" w:cs="Times New Roman"/>
          <w:sz w:val="20"/>
          <w:szCs w:val="20"/>
          <w:lang w:val="en-GB" w:eastAsia="zh-CN"/>
        </w:rPr>
        <w:t xml:space="preserve">and scheduling </w:t>
      </w:r>
      <w:r>
        <w:rPr>
          <w:rFonts w:ascii="Times New Roman" w:hAnsi="Times New Roman" w:cs="Times New Roman"/>
          <w:sz w:val="20"/>
          <w:szCs w:val="20"/>
          <w:lang w:val="en-GB" w:eastAsia="zh-CN"/>
        </w:rPr>
        <w:t>scheme is as follows:</w:t>
      </w:r>
    </w:p>
    <w:tbl>
      <w:tblPr>
        <w:tblStyle w:val="TableGrid"/>
        <w:tblW w:w="0" w:type="auto"/>
        <w:tblLook w:val="04A0" w:firstRow="1" w:lastRow="0" w:firstColumn="1" w:lastColumn="0" w:noHBand="0" w:noVBand="1"/>
      </w:tblPr>
      <w:tblGrid>
        <w:gridCol w:w="3685"/>
        <w:gridCol w:w="5944"/>
      </w:tblGrid>
      <w:tr w:rsidR="0022216A" w14:paraId="1F430E8F" w14:textId="77777777" w:rsidTr="0022216A">
        <w:tc>
          <w:tcPr>
            <w:tcW w:w="3685" w:type="dxa"/>
          </w:tcPr>
          <w:p w14:paraId="289DC514" w14:textId="171BCA42" w:rsidR="0022216A" w:rsidRDefault="0022216A" w:rsidP="0022216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CSI report periodicity</w:t>
            </w:r>
          </w:p>
        </w:tc>
        <w:tc>
          <w:tcPr>
            <w:tcW w:w="5944" w:type="dxa"/>
          </w:tcPr>
          <w:p w14:paraId="479E4ED5" w14:textId="66239C24" w:rsidR="0022216A" w:rsidRDefault="0022216A" w:rsidP="0022216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20 </w:t>
            </w:r>
            <w:proofErr w:type="spellStart"/>
            <w:r>
              <w:rPr>
                <w:rFonts w:ascii="Times New Roman" w:hAnsi="Times New Roman" w:cs="Times New Roman"/>
                <w:sz w:val="20"/>
                <w:szCs w:val="20"/>
                <w:lang w:val="en-GB" w:eastAsia="zh-CN"/>
              </w:rPr>
              <w:t>ms</w:t>
            </w:r>
            <w:proofErr w:type="spellEnd"/>
            <w:r w:rsidR="0045532B">
              <w:rPr>
                <w:rFonts w:ascii="Times New Roman" w:hAnsi="Times New Roman" w:cs="Times New Roman"/>
                <w:sz w:val="20"/>
                <w:szCs w:val="20"/>
                <w:lang w:val="en-GB" w:eastAsia="zh-CN"/>
              </w:rPr>
              <w:t xml:space="preserve"> </w:t>
            </w:r>
          </w:p>
        </w:tc>
      </w:tr>
      <w:tr w:rsidR="0022216A" w14:paraId="4187916D" w14:textId="77777777" w:rsidTr="0022216A">
        <w:tc>
          <w:tcPr>
            <w:tcW w:w="3685" w:type="dxa"/>
          </w:tcPr>
          <w:p w14:paraId="6A923ADF" w14:textId="4FFFDF5D" w:rsidR="0022216A" w:rsidRDefault="0022216A" w:rsidP="0022216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CSI latency between resource and report</w:t>
            </w:r>
          </w:p>
        </w:tc>
        <w:tc>
          <w:tcPr>
            <w:tcW w:w="5944" w:type="dxa"/>
          </w:tcPr>
          <w:p w14:paraId="06E95C53" w14:textId="0FC508F3" w:rsidR="0022216A" w:rsidRDefault="0022216A" w:rsidP="0022216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3 </w:t>
            </w:r>
            <w:proofErr w:type="spellStart"/>
            <w:r>
              <w:rPr>
                <w:rFonts w:ascii="Times New Roman" w:hAnsi="Times New Roman" w:cs="Times New Roman"/>
                <w:sz w:val="20"/>
                <w:szCs w:val="20"/>
                <w:lang w:val="en-GB" w:eastAsia="zh-CN"/>
              </w:rPr>
              <w:t>ms</w:t>
            </w:r>
            <w:proofErr w:type="spellEnd"/>
          </w:p>
        </w:tc>
      </w:tr>
      <w:tr w:rsidR="0022216A" w14:paraId="42E3569C" w14:textId="77777777" w:rsidTr="0022216A">
        <w:tc>
          <w:tcPr>
            <w:tcW w:w="3685" w:type="dxa"/>
          </w:tcPr>
          <w:p w14:paraId="08E2E20F" w14:textId="15F17F6B" w:rsidR="0022216A" w:rsidRDefault="0022216A" w:rsidP="0022216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CSI report </w:t>
            </w:r>
            <w:r w:rsidR="00B216E1">
              <w:rPr>
                <w:rFonts w:ascii="Times New Roman" w:hAnsi="Times New Roman" w:cs="Times New Roman"/>
                <w:sz w:val="20"/>
                <w:szCs w:val="20"/>
                <w:lang w:val="en-GB" w:eastAsia="zh-CN"/>
              </w:rPr>
              <w:t>quantity</w:t>
            </w:r>
          </w:p>
        </w:tc>
        <w:tc>
          <w:tcPr>
            <w:tcW w:w="5944" w:type="dxa"/>
          </w:tcPr>
          <w:p w14:paraId="03071CAA" w14:textId="19912CD4" w:rsidR="0022216A" w:rsidRDefault="0022216A" w:rsidP="0022216A">
            <w:pPr>
              <w:spacing w:after="0"/>
              <w:rPr>
                <w:rFonts w:ascii="Times New Roman" w:hAnsi="Times New Roman" w:cs="Times New Roman"/>
                <w:sz w:val="20"/>
                <w:szCs w:val="20"/>
                <w:lang w:val="en-GB" w:eastAsia="zh-CN"/>
              </w:rPr>
            </w:pPr>
            <w:proofErr w:type="spellStart"/>
            <w:r w:rsidRPr="00B7385C">
              <w:rPr>
                <w:rFonts w:ascii="Times New Roman" w:hAnsi="Times New Roman" w:cs="Times New Roman"/>
                <w:sz w:val="20"/>
                <w:szCs w:val="20"/>
                <w:lang w:val="en-GB" w:eastAsia="zh-CN"/>
              </w:rPr>
              <w:t>Subband</w:t>
            </w:r>
            <w:proofErr w:type="spellEnd"/>
            <w:r w:rsidRPr="00B7385C">
              <w:rPr>
                <w:rFonts w:ascii="Times New Roman" w:hAnsi="Times New Roman" w:cs="Times New Roman"/>
                <w:sz w:val="20"/>
                <w:szCs w:val="20"/>
                <w:lang w:val="en-GB" w:eastAsia="zh-CN"/>
              </w:rPr>
              <w:t xml:space="preserve"> PMI and </w:t>
            </w:r>
            <w:proofErr w:type="spellStart"/>
            <w:r w:rsidRPr="00B7385C">
              <w:rPr>
                <w:rFonts w:ascii="Times New Roman" w:hAnsi="Times New Roman" w:cs="Times New Roman"/>
                <w:sz w:val="20"/>
                <w:szCs w:val="20"/>
                <w:lang w:val="en-GB" w:eastAsia="zh-CN"/>
              </w:rPr>
              <w:t>subband</w:t>
            </w:r>
            <w:proofErr w:type="spellEnd"/>
            <w:r w:rsidRPr="00B7385C">
              <w:rPr>
                <w:rFonts w:ascii="Times New Roman" w:hAnsi="Times New Roman" w:cs="Times New Roman"/>
                <w:sz w:val="20"/>
                <w:szCs w:val="20"/>
                <w:lang w:val="en-GB" w:eastAsia="zh-CN"/>
              </w:rPr>
              <w:t xml:space="preserve"> CQI</w:t>
            </w:r>
            <w:r w:rsidR="00B7385C" w:rsidRPr="00B7385C">
              <w:rPr>
                <w:rFonts w:ascii="Times New Roman" w:hAnsi="Times New Roman" w:cs="Times New Roman"/>
                <w:sz w:val="20"/>
                <w:szCs w:val="20"/>
                <w:lang w:val="en-GB" w:eastAsia="zh-CN"/>
              </w:rPr>
              <w:t xml:space="preserve"> (full CQI</w:t>
            </w:r>
            <w:r w:rsidR="00B7385C">
              <w:rPr>
                <w:rFonts w:ascii="Times New Roman" w:hAnsi="Times New Roman" w:cs="Times New Roman"/>
                <w:sz w:val="20"/>
                <w:szCs w:val="20"/>
                <w:lang w:val="en-GB" w:eastAsia="zh-CN"/>
              </w:rPr>
              <w:t>)</w:t>
            </w:r>
          </w:p>
        </w:tc>
      </w:tr>
      <w:tr w:rsidR="0022216A" w14:paraId="2ECC5AF9" w14:textId="77777777" w:rsidTr="0022216A">
        <w:tc>
          <w:tcPr>
            <w:tcW w:w="3685" w:type="dxa"/>
          </w:tcPr>
          <w:p w14:paraId="267E8900" w14:textId="79C85DE6" w:rsidR="0022216A" w:rsidRDefault="00B61D73" w:rsidP="0022216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w:t>
            </w:r>
            <w:r w:rsidR="00B216E1">
              <w:rPr>
                <w:rFonts w:ascii="Times New Roman" w:hAnsi="Times New Roman" w:cs="Times New Roman"/>
                <w:sz w:val="20"/>
                <w:szCs w:val="20"/>
                <w:lang w:val="en-GB" w:eastAsia="zh-CN"/>
              </w:rPr>
              <w:t>cheduling/outer-loop link adaptation</w:t>
            </w:r>
          </w:p>
        </w:tc>
        <w:tc>
          <w:tcPr>
            <w:tcW w:w="5944" w:type="dxa"/>
          </w:tcPr>
          <w:p w14:paraId="02C97C93" w14:textId="77777777" w:rsidR="0022216A" w:rsidRDefault="00B216E1" w:rsidP="0022216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Schedule within best </w:t>
            </w:r>
            <w:proofErr w:type="spellStart"/>
            <w:r>
              <w:rPr>
                <w:rFonts w:ascii="Times New Roman" w:hAnsi="Times New Roman" w:cs="Times New Roman"/>
                <w:sz w:val="20"/>
                <w:szCs w:val="20"/>
                <w:lang w:val="en-GB" w:eastAsia="zh-CN"/>
              </w:rPr>
              <w:t>subband</w:t>
            </w:r>
            <w:proofErr w:type="spellEnd"/>
          </w:p>
          <w:p w14:paraId="7EC58887" w14:textId="28F1791B" w:rsidR="00B216E1" w:rsidRDefault="00B216E1" w:rsidP="0022216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Select MCS from best CQI + bias, where bias is adjusted as follows</w:t>
            </w:r>
          </w:p>
          <w:p w14:paraId="71DE69B3" w14:textId="7A8399E2" w:rsidR="00B216E1" w:rsidRDefault="00B216E1" w:rsidP="00B216E1">
            <w:pPr>
              <w:pStyle w:val="ListParagraph"/>
              <w:numPr>
                <w:ilvl w:val="0"/>
                <w:numId w:val="21"/>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Bias increases by</w:t>
            </w:r>
            <w:r w:rsidR="00B7385C">
              <w:rPr>
                <w:rFonts w:ascii="Times New Roman" w:hAnsi="Times New Roman" w:cs="Times New Roman"/>
                <w:sz w:val="20"/>
                <w:szCs w:val="20"/>
                <w:lang w:val="en-GB" w:eastAsia="zh-CN"/>
              </w:rPr>
              <w:t xml:space="preserve"> 0.1 dB</w:t>
            </w:r>
            <w:r w:rsidR="00B61D73">
              <w:rPr>
                <w:rFonts w:ascii="Times New Roman" w:hAnsi="Times New Roman" w:cs="Times New Roman"/>
                <w:sz w:val="20"/>
                <w:szCs w:val="20"/>
                <w:lang w:val="en-GB" w:eastAsia="zh-CN"/>
              </w:rPr>
              <w:t xml:space="preserve"> if ACK is reported</w:t>
            </w:r>
          </w:p>
          <w:p w14:paraId="5F5A85D0" w14:textId="6B04D755" w:rsidR="00B61D73" w:rsidRPr="00B216E1" w:rsidRDefault="00B61D73" w:rsidP="00B216E1">
            <w:pPr>
              <w:pStyle w:val="ListParagraph"/>
              <w:numPr>
                <w:ilvl w:val="0"/>
                <w:numId w:val="21"/>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Bias decreases by</w:t>
            </w:r>
            <w:r w:rsidR="00B7385C">
              <w:rPr>
                <w:rFonts w:ascii="Times New Roman" w:hAnsi="Times New Roman" w:cs="Times New Roman"/>
                <w:sz w:val="20"/>
                <w:szCs w:val="20"/>
                <w:lang w:val="en-GB" w:eastAsia="zh-CN"/>
              </w:rPr>
              <w:t xml:space="preserve"> 0.9 dB</w:t>
            </w:r>
            <w:r>
              <w:rPr>
                <w:rFonts w:ascii="Times New Roman" w:hAnsi="Times New Roman" w:cs="Times New Roman"/>
                <w:sz w:val="20"/>
                <w:szCs w:val="20"/>
                <w:lang w:val="en-GB" w:eastAsia="zh-CN"/>
              </w:rPr>
              <w:t xml:space="preserve"> if NACK is reported</w:t>
            </w:r>
          </w:p>
        </w:tc>
      </w:tr>
    </w:tbl>
    <w:p w14:paraId="008DD042" w14:textId="59DAD0E9" w:rsidR="00E358DC" w:rsidRDefault="00E358DC" w:rsidP="00E358DC">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following schemes are evaluated:</w:t>
      </w:r>
    </w:p>
    <w:p w14:paraId="328904AF" w14:textId="34A51D25" w:rsidR="007D6418" w:rsidRDefault="007D6418" w:rsidP="007D6418">
      <w:pPr>
        <w:pStyle w:val="ListParagraph"/>
        <w:numPr>
          <w:ilvl w:val="0"/>
          <w:numId w:val="21"/>
        </w:numPr>
        <w:rPr>
          <w:rFonts w:ascii="Times New Roman" w:hAnsi="Times New Roman" w:cs="Times New Roman"/>
          <w:sz w:val="20"/>
          <w:szCs w:val="20"/>
          <w:lang w:val="en-GB" w:eastAsia="zh-CN"/>
        </w:rPr>
      </w:pPr>
      <w:r w:rsidRPr="007D6418">
        <w:rPr>
          <w:rFonts w:ascii="Times New Roman" w:hAnsi="Times New Roman" w:cs="Times New Roman"/>
          <w:b/>
          <w:bCs/>
          <w:sz w:val="20"/>
          <w:szCs w:val="20"/>
          <w:lang w:val="en-GB" w:eastAsia="zh-CN"/>
        </w:rPr>
        <w:t>Wors</w:t>
      </w:r>
      <w:r w:rsidR="00B61D73">
        <w:rPr>
          <w:rFonts w:ascii="Times New Roman" w:hAnsi="Times New Roman" w:cs="Times New Roman"/>
          <w:b/>
          <w:bCs/>
          <w:sz w:val="20"/>
          <w:szCs w:val="20"/>
          <w:lang w:val="en-GB" w:eastAsia="zh-CN"/>
        </w:rPr>
        <w:t>t</w:t>
      </w:r>
      <w:r w:rsidRPr="007D6418">
        <w:rPr>
          <w:rFonts w:ascii="Times New Roman" w:hAnsi="Times New Roman" w:cs="Times New Roman"/>
          <w:b/>
          <w:bCs/>
          <w:sz w:val="20"/>
          <w:szCs w:val="20"/>
          <w:lang w:val="en-GB" w:eastAsia="zh-CN"/>
        </w:rPr>
        <w:t xml:space="preserve"> </w:t>
      </w:r>
      <w:proofErr w:type="spellStart"/>
      <w:r w:rsidRPr="007D6418">
        <w:rPr>
          <w:rFonts w:ascii="Times New Roman" w:hAnsi="Times New Roman" w:cs="Times New Roman"/>
          <w:b/>
          <w:bCs/>
          <w:sz w:val="20"/>
          <w:szCs w:val="20"/>
          <w:lang w:val="en-GB" w:eastAsia="zh-CN"/>
        </w:rPr>
        <w:t>subband</w:t>
      </w:r>
      <w:proofErr w:type="spellEnd"/>
      <w:r w:rsidRPr="007D6418">
        <w:rPr>
          <w:rFonts w:ascii="Times New Roman" w:hAnsi="Times New Roman" w:cs="Times New Roman"/>
          <w:b/>
          <w:bCs/>
          <w:sz w:val="20"/>
          <w:szCs w:val="20"/>
          <w:lang w:val="en-GB" w:eastAsia="zh-CN"/>
        </w:rPr>
        <w:t xml:space="preserve"> CQI </w:t>
      </w:r>
      <w:r>
        <w:rPr>
          <w:rFonts w:ascii="Times New Roman" w:hAnsi="Times New Roman" w:cs="Times New Roman"/>
          <w:sz w:val="20"/>
          <w:szCs w:val="20"/>
          <w:lang w:val="en-GB" w:eastAsia="zh-CN"/>
        </w:rPr>
        <w:t>–</w:t>
      </w:r>
      <w:r w:rsidR="003202D4">
        <w:rPr>
          <w:rFonts w:ascii="Times New Roman" w:hAnsi="Times New Roman" w:cs="Times New Roman"/>
          <w:sz w:val="20"/>
          <w:szCs w:val="20"/>
          <w:lang w:val="en-GB" w:eastAsia="zh-CN"/>
        </w:rPr>
        <w:t xml:space="preserve"> </w:t>
      </w:r>
      <w:r w:rsidR="00B61D73">
        <w:rPr>
          <w:rFonts w:ascii="Times New Roman" w:hAnsi="Times New Roman" w:cs="Times New Roman"/>
          <w:sz w:val="20"/>
          <w:szCs w:val="20"/>
          <w:lang w:val="en-GB" w:eastAsia="zh-CN"/>
        </w:rPr>
        <w:t>S</w:t>
      </w:r>
      <w:r>
        <w:rPr>
          <w:rFonts w:ascii="Times New Roman" w:hAnsi="Times New Roman" w:cs="Times New Roman"/>
          <w:sz w:val="20"/>
          <w:szCs w:val="20"/>
          <w:lang w:val="en-GB" w:eastAsia="zh-CN"/>
        </w:rPr>
        <w:t>elect</w:t>
      </w:r>
      <w:r w:rsidR="00AB6118">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MCS based on </w:t>
      </w:r>
      <w:r w:rsidR="00B61D73">
        <w:rPr>
          <w:rFonts w:ascii="Times New Roman" w:hAnsi="Times New Roman" w:cs="Times New Roman"/>
          <w:sz w:val="20"/>
          <w:szCs w:val="20"/>
          <w:lang w:val="en-GB" w:eastAsia="zh-CN"/>
        </w:rPr>
        <w:t>worst</w:t>
      </w:r>
      <w:r w:rsidR="00AB6118">
        <w:rPr>
          <w:rFonts w:ascii="Times New Roman" w:hAnsi="Times New Roman" w:cs="Times New Roman"/>
          <w:sz w:val="20"/>
          <w:szCs w:val="20"/>
          <w:lang w:val="en-GB" w:eastAsia="zh-CN"/>
        </w:rPr>
        <w:t xml:space="preserve"> CQI (</w:t>
      </w:r>
      <w:proofErr w:type="spellStart"/>
      <w:r w:rsidR="00AB6118">
        <w:rPr>
          <w:rFonts w:ascii="Times New Roman" w:hAnsi="Times New Roman" w:cs="Times New Roman"/>
          <w:sz w:val="20"/>
          <w:szCs w:val="20"/>
          <w:lang w:val="en-GB" w:eastAsia="zh-CN"/>
        </w:rPr>
        <w:t>gNB</w:t>
      </w:r>
      <w:proofErr w:type="spellEnd"/>
      <w:r w:rsidR="00AB6118">
        <w:rPr>
          <w:rFonts w:ascii="Times New Roman" w:hAnsi="Times New Roman" w:cs="Times New Roman"/>
          <w:sz w:val="20"/>
          <w:szCs w:val="20"/>
          <w:lang w:val="en-GB" w:eastAsia="zh-CN"/>
        </w:rPr>
        <w:t xml:space="preserve"> still </w:t>
      </w:r>
      <w:r w:rsidR="00B61D73">
        <w:rPr>
          <w:rFonts w:ascii="Times New Roman" w:hAnsi="Times New Roman" w:cs="Times New Roman"/>
          <w:sz w:val="20"/>
          <w:szCs w:val="20"/>
          <w:lang w:val="en-GB" w:eastAsia="zh-CN"/>
        </w:rPr>
        <w:t>schedules within</w:t>
      </w:r>
      <w:r w:rsidR="00AB6118">
        <w:rPr>
          <w:rFonts w:ascii="Times New Roman" w:hAnsi="Times New Roman" w:cs="Times New Roman"/>
          <w:sz w:val="20"/>
          <w:szCs w:val="20"/>
          <w:lang w:val="en-GB" w:eastAsia="zh-CN"/>
        </w:rPr>
        <w:t xml:space="preserve"> best </w:t>
      </w:r>
      <w:proofErr w:type="spellStart"/>
      <w:r w:rsidR="00AB6118">
        <w:rPr>
          <w:rFonts w:ascii="Times New Roman" w:hAnsi="Times New Roman" w:cs="Times New Roman"/>
          <w:sz w:val="20"/>
          <w:szCs w:val="20"/>
          <w:lang w:val="en-GB" w:eastAsia="zh-CN"/>
        </w:rPr>
        <w:t>subbands</w:t>
      </w:r>
      <w:proofErr w:type="spellEnd"/>
      <w:r w:rsidR="00AB6118">
        <w:rPr>
          <w:rFonts w:ascii="Times New Roman" w:hAnsi="Times New Roman" w:cs="Times New Roman"/>
          <w:sz w:val="20"/>
          <w:szCs w:val="20"/>
          <w:lang w:val="en-GB" w:eastAsia="zh-CN"/>
        </w:rPr>
        <w:t xml:space="preserve">) </w:t>
      </w:r>
    </w:p>
    <w:p w14:paraId="5DCF8242" w14:textId="36A80CE1" w:rsidR="00B61D73" w:rsidRDefault="006C7C01" w:rsidP="00B61D73">
      <w:pPr>
        <w:pStyle w:val="ListParagraph"/>
        <w:numPr>
          <w:ilvl w:val="0"/>
          <w:numId w:val="21"/>
        </w:numPr>
        <w:rPr>
          <w:rFonts w:ascii="Times New Roman" w:hAnsi="Times New Roman" w:cs="Times New Roman"/>
          <w:sz w:val="20"/>
          <w:szCs w:val="20"/>
          <w:lang w:val="en-GB" w:eastAsia="zh-CN"/>
        </w:rPr>
      </w:pPr>
      <w:r w:rsidRPr="006C7C01">
        <w:rPr>
          <w:rFonts w:ascii="Times New Roman" w:hAnsi="Times New Roman" w:cs="Times New Roman"/>
          <w:b/>
          <w:bCs/>
          <w:sz w:val="20"/>
          <w:szCs w:val="20"/>
          <w:lang w:val="en-GB" w:eastAsia="zh-CN"/>
        </w:rPr>
        <w:t>Soft-ACK</w:t>
      </w:r>
      <w:r>
        <w:rPr>
          <w:rFonts w:ascii="Times New Roman" w:hAnsi="Times New Roman" w:cs="Times New Roman"/>
          <w:sz w:val="20"/>
          <w:szCs w:val="20"/>
          <w:lang w:val="en-GB" w:eastAsia="zh-CN"/>
        </w:rPr>
        <w:t xml:space="preserve"> – </w:t>
      </w:r>
      <w:r w:rsidR="00B61D73">
        <w:rPr>
          <w:rFonts w:ascii="Times New Roman" w:hAnsi="Times New Roman" w:cs="Times New Roman"/>
          <w:sz w:val="20"/>
          <w:szCs w:val="20"/>
          <w:lang w:val="en-GB" w:eastAsia="zh-CN"/>
        </w:rPr>
        <w:t xml:space="preserve">Bias decreases by </w:t>
      </w:r>
      <w:r w:rsidR="00B7385C">
        <w:rPr>
          <w:rFonts w:ascii="Times New Roman" w:hAnsi="Times New Roman" w:cs="Times New Roman"/>
          <w:sz w:val="20"/>
          <w:szCs w:val="20"/>
          <w:lang w:val="en-GB" w:eastAsia="zh-CN"/>
        </w:rPr>
        <w:t>0.9 dB</w:t>
      </w:r>
      <w:r w:rsidR="00B61D73">
        <w:rPr>
          <w:rFonts w:ascii="Times New Roman" w:hAnsi="Times New Roman" w:cs="Times New Roman"/>
          <w:sz w:val="20"/>
          <w:szCs w:val="20"/>
          <w:lang w:val="en-GB" w:eastAsia="zh-CN"/>
        </w:rPr>
        <w:t xml:space="preserve"> if UE reports that codeword SINR was within 2 or 3 dB of SINR threshold for target BLER. </w:t>
      </w:r>
      <w:r w:rsidR="00946898">
        <w:rPr>
          <w:rFonts w:ascii="Times New Roman" w:hAnsi="Times New Roman" w:cs="Times New Roman"/>
          <w:sz w:val="20"/>
          <w:szCs w:val="20"/>
          <w:lang w:val="en-GB" w:eastAsia="zh-CN"/>
        </w:rPr>
        <w:t>Adjustment</w:t>
      </w:r>
      <w:r w:rsidR="00B61D73">
        <w:rPr>
          <w:rFonts w:ascii="Times New Roman" w:hAnsi="Times New Roman" w:cs="Times New Roman"/>
          <w:sz w:val="20"/>
          <w:szCs w:val="20"/>
          <w:lang w:val="en-GB" w:eastAsia="zh-CN"/>
        </w:rPr>
        <w:t xml:space="preserve"> occurs for every DL assignment.</w:t>
      </w:r>
    </w:p>
    <w:p w14:paraId="4B034B48" w14:textId="449E4723" w:rsidR="00946898" w:rsidRDefault="00327C6A" w:rsidP="00B61D73">
      <w:pPr>
        <w:pStyle w:val="ListParagraph"/>
        <w:numPr>
          <w:ilvl w:val="0"/>
          <w:numId w:val="21"/>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Slow s</w:t>
      </w:r>
      <w:r w:rsidR="00B61D73">
        <w:rPr>
          <w:rFonts w:ascii="Times New Roman" w:hAnsi="Times New Roman" w:cs="Times New Roman"/>
          <w:b/>
          <w:bCs/>
          <w:sz w:val="20"/>
          <w:szCs w:val="20"/>
          <w:lang w:val="en-GB" w:eastAsia="zh-CN"/>
        </w:rPr>
        <w:t>oft</w:t>
      </w:r>
      <w:r w:rsidR="00B61D73" w:rsidRPr="00946898">
        <w:rPr>
          <w:rFonts w:ascii="Times New Roman" w:hAnsi="Times New Roman" w:cs="Times New Roman"/>
          <w:b/>
          <w:bCs/>
          <w:sz w:val="20"/>
          <w:szCs w:val="20"/>
          <w:lang w:val="en-GB" w:eastAsia="zh-CN"/>
        </w:rPr>
        <w:t>-ACK</w:t>
      </w:r>
      <w:r w:rsidR="00946898">
        <w:rPr>
          <w:rFonts w:ascii="Times New Roman" w:hAnsi="Times New Roman" w:cs="Times New Roman"/>
          <w:b/>
          <w:bCs/>
          <w:sz w:val="20"/>
          <w:szCs w:val="20"/>
          <w:lang w:val="en-GB" w:eastAsia="zh-CN"/>
        </w:rPr>
        <w:t xml:space="preserve"> </w:t>
      </w:r>
      <w:r w:rsidR="00946898" w:rsidRPr="00946898">
        <w:rPr>
          <w:rFonts w:ascii="Times New Roman" w:hAnsi="Times New Roman" w:cs="Times New Roman"/>
          <w:sz w:val="20"/>
          <w:szCs w:val="20"/>
          <w:lang w:val="en-GB" w:eastAsia="zh-CN"/>
        </w:rPr>
        <w:t xml:space="preserve">– </w:t>
      </w:r>
      <w:r w:rsidR="00946898">
        <w:rPr>
          <w:rFonts w:ascii="Times New Roman" w:hAnsi="Times New Roman" w:cs="Times New Roman"/>
          <w:sz w:val="20"/>
          <w:szCs w:val="20"/>
          <w:lang w:val="en-GB" w:eastAsia="zh-CN"/>
        </w:rPr>
        <w:t>Same as Soft-ACK, except that adjustment occurs for every 10 DL assignments</w:t>
      </w:r>
    </w:p>
    <w:p w14:paraId="039749A0" w14:textId="50A1BE5B" w:rsidR="00946898" w:rsidRDefault="00946898" w:rsidP="00B61D73">
      <w:pPr>
        <w:pStyle w:val="ListParagraph"/>
        <w:numPr>
          <w:ilvl w:val="0"/>
          <w:numId w:val="21"/>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 xml:space="preserve">Interference </w:t>
      </w:r>
      <w:r w:rsidR="004C6AD7">
        <w:rPr>
          <w:rFonts w:ascii="Times New Roman" w:hAnsi="Times New Roman" w:cs="Times New Roman"/>
          <w:b/>
          <w:bCs/>
          <w:sz w:val="20"/>
          <w:szCs w:val="20"/>
          <w:lang w:val="en-GB" w:eastAsia="zh-CN"/>
        </w:rPr>
        <w:t xml:space="preserve">threshold </w:t>
      </w:r>
      <w:r>
        <w:rPr>
          <w:rFonts w:ascii="Times New Roman" w:hAnsi="Times New Roman" w:cs="Times New Roman"/>
          <w:sz w:val="20"/>
          <w:szCs w:val="20"/>
          <w:lang w:val="en-GB" w:eastAsia="zh-CN"/>
        </w:rPr>
        <w:t>– UE reports average interference level measured from CSI-IM over 10 slots. Scheduler applies most conservative MCS if interference-to-noise ratio is above 20 dB</w:t>
      </w:r>
    </w:p>
    <w:p w14:paraId="1EC84842" w14:textId="1F5566AA" w:rsidR="0045532B" w:rsidRDefault="0045532B" w:rsidP="0045532B">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Each scheme is also evaluated for CSI report periodicity </w:t>
      </w:r>
      <w:r w:rsidR="003202D4">
        <w:rPr>
          <w:rFonts w:ascii="Times New Roman" w:hAnsi="Times New Roman" w:cs="Times New Roman"/>
          <w:sz w:val="20"/>
          <w:szCs w:val="20"/>
          <w:lang w:val="en-GB" w:eastAsia="zh-CN"/>
        </w:rPr>
        <w:t xml:space="preserve">of </w:t>
      </w:r>
      <w:r>
        <w:rPr>
          <w:rFonts w:ascii="Times New Roman" w:hAnsi="Times New Roman" w:cs="Times New Roman"/>
          <w:sz w:val="20"/>
          <w:szCs w:val="20"/>
          <w:lang w:val="en-GB" w:eastAsia="zh-CN"/>
        </w:rPr>
        <w:t xml:space="preserve">1 </w:t>
      </w:r>
      <w:proofErr w:type="spellStart"/>
      <w:r>
        <w:rPr>
          <w:rFonts w:ascii="Times New Roman" w:hAnsi="Times New Roman" w:cs="Times New Roman"/>
          <w:sz w:val="20"/>
          <w:szCs w:val="20"/>
          <w:lang w:val="en-GB" w:eastAsia="zh-CN"/>
        </w:rPr>
        <w:t>ms</w:t>
      </w:r>
      <w:proofErr w:type="spellEnd"/>
      <w:r>
        <w:rPr>
          <w:rFonts w:ascii="Times New Roman" w:hAnsi="Times New Roman" w:cs="Times New Roman"/>
          <w:sz w:val="20"/>
          <w:szCs w:val="20"/>
          <w:lang w:val="en-GB" w:eastAsia="zh-CN"/>
        </w:rPr>
        <w:t xml:space="preserve"> to assess the potential gain of obtaining timely channel information before scheduling.</w:t>
      </w:r>
      <w:r w:rsidR="0054636A">
        <w:rPr>
          <w:rFonts w:ascii="Times New Roman" w:hAnsi="Times New Roman" w:cs="Times New Roman"/>
          <w:sz w:val="20"/>
          <w:szCs w:val="20"/>
          <w:lang w:val="en-GB" w:eastAsia="zh-CN"/>
        </w:rPr>
        <w:t xml:space="preserve"> Additional simulation assumptions are available in Appendix.</w:t>
      </w:r>
    </w:p>
    <w:p w14:paraId="5C84BBAC" w14:textId="68EB16F9" w:rsidR="000477A9" w:rsidRPr="000477A9" w:rsidRDefault="000477A9" w:rsidP="000477A9">
      <w:pPr>
        <w:spacing w:before="240"/>
        <w:rPr>
          <w:rFonts w:ascii="Times New Roman" w:hAnsi="Times New Roman" w:cs="Times New Roman"/>
          <w:sz w:val="20"/>
          <w:szCs w:val="20"/>
          <w:lang w:val="en-GB" w:eastAsia="zh-CN"/>
        </w:rPr>
      </w:pPr>
    </w:p>
    <w:bookmarkEnd w:id="1"/>
    <w:p w14:paraId="0F6FFC6F" w14:textId="77777777" w:rsidR="0045532B" w:rsidRDefault="0045532B" w:rsidP="0045532B">
      <w:pPr>
        <w:spacing w:before="240"/>
        <w:rPr>
          <w:rFonts w:ascii="Times New Roman" w:hAnsi="Times New Roman" w:cs="Times New Roman"/>
          <w:sz w:val="20"/>
          <w:szCs w:val="20"/>
          <w:lang w:val="en-GB" w:eastAsia="zh-CN"/>
        </w:rPr>
      </w:pPr>
    </w:p>
    <w:p w14:paraId="0BAC0FE8" w14:textId="3B65A510" w:rsidR="00327C6A" w:rsidRDefault="0045532B" w:rsidP="00327C6A">
      <w:pPr>
        <w:pStyle w:val="Heading1"/>
        <w:pBdr>
          <w:top w:val="single" w:sz="12" w:space="5" w:color="auto"/>
        </w:pBdr>
        <w:spacing w:after="120"/>
        <w:rPr>
          <w:rFonts w:ascii="Times New Roman" w:hAnsi="Times New Roman"/>
          <w:szCs w:val="32"/>
        </w:rPr>
      </w:pPr>
      <w:r>
        <w:rPr>
          <w:rFonts w:ascii="Times New Roman" w:hAnsi="Times New Roman"/>
          <w:sz w:val="20"/>
          <w:szCs w:val="20"/>
        </w:rPr>
        <w:lastRenderedPageBreak/>
        <w:t xml:space="preserve"> </w:t>
      </w:r>
      <w:r w:rsidR="00327C6A">
        <w:rPr>
          <w:rFonts w:ascii="Times New Roman" w:hAnsi="Times New Roman"/>
          <w:szCs w:val="32"/>
        </w:rPr>
        <w:t>Evaluation results</w:t>
      </w:r>
    </w:p>
    <w:p w14:paraId="457A24AA" w14:textId="7103BE3F" w:rsidR="00AA287C" w:rsidRPr="00AA287C" w:rsidRDefault="00831373" w:rsidP="00AA287C">
      <w:pPr>
        <w:rPr>
          <w:lang w:val="en-GB" w:eastAsia="zh-CN"/>
        </w:rPr>
      </w:pPr>
      <w:r>
        <w:rPr>
          <w:rFonts w:ascii="Times New Roman" w:hAnsi="Times New Roman" w:cs="Times New Roman"/>
          <w:sz w:val="20"/>
          <w:szCs w:val="20"/>
          <w:lang w:val="en-GB" w:eastAsia="zh-CN"/>
        </w:rPr>
        <w:t>Evaluation results for each scheme are shown in Table 1 to Table 3 below for the packet success %, the average PDSCH resource usage and the BLER of initial transmission.</w:t>
      </w:r>
    </w:p>
    <w:p w14:paraId="0A089E4D" w14:textId="2923411D" w:rsidR="0045532B" w:rsidRDefault="00AA287C" w:rsidP="00AA287C">
      <w:pPr>
        <w:pStyle w:val="Caption"/>
        <w:rPr>
          <w:rFonts w:ascii="Times New Roman" w:hAnsi="Times New Roman" w:cs="Times New Roman"/>
          <w:sz w:val="20"/>
          <w:szCs w:val="20"/>
          <w:lang w:val="en-GB" w:eastAsia="zh-CN"/>
        </w:rPr>
      </w:pPr>
      <w:r>
        <w:t xml:space="preserve">Table </w:t>
      </w:r>
      <w:fldSimple w:instr=" SEQ Table \* ARABIC ">
        <w:r>
          <w:rPr>
            <w:noProof/>
          </w:rPr>
          <w:t>1</w:t>
        </w:r>
      </w:fldSimple>
      <w:r>
        <w:t>. Packet success %</w:t>
      </w:r>
    </w:p>
    <w:tbl>
      <w:tblPr>
        <w:tblStyle w:val="TableGrid"/>
        <w:tblW w:w="0" w:type="auto"/>
        <w:tblLook w:val="04A0" w:firstRow="1" w:lastRow="0" w:firstColumn="1" w:lastColumn="0" w:noHBand="0" w:noVBand="1"/>
      </w:tblPr>
      <w:tblGrid>
        <w:gridCol w:w="2605"/>
        <w:gridCol w:w="1440"/>
        <w:gridCol w:w="1350"/>
        <w:gridCol w:w="1440"/>
        <w:gridCol w:w="1440"/>
        <w:gridCol w:w="1354"/>
      </w:tblGrid>
      <w:tr w:rsidR="005E3655" w14:paraId="22A91A15" w14:textId="77777777" w:rsidTr="00A365E0">
        <w:tc>
          <w:tcPr>
            <w:tcW w:w="2605" w:type="dxa"/>
          </w:tcPr>
          <w:p w14:paraId="77744741" w14:textId="668F51F9" w:rsidR="005E3655" w:rsidRDefault="00A365E0"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Scenario</w:t>
            </w:r>
            <w:r w:rsidR="00AA287C">
              <w:rPr>
                <w:rFonts w:ascii="Times New Roman" w:hAnsi="Times New Roman" w:cs="Times New Roman"/>
                <w:sz w:val="20"/>
                <w:szCs w:val="20"/>
                <w:lang w:val="en-GB" w:eastAsia="zh-CN"/>
              </w:rPr>
              <w:t>/Scheme</w:t>
            </w:r>
          </w:p>
        </w:tc>
        <w:tc>
          <w:tcPr>
            <w:tcW w:w="1440" w:type="dxa"/>
          </w:tcPr>
          <w:p w14:paraId="42DE884B" w14:textId="4788734F" w:rsidR="005E3655" w:rsidRDefault="00A365E0"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Baseline</w:t>
            </w:r>
          </w:p>
        </w:tc>
        <w:tc>
          <w:tcPr>
            <w:tcW w:w="1350" w:type="dxa"/>
          </w:tcPr>
          <w:p w14:paraId="6E1F6C80" w14:textId="4F6F188D" w:rsidR="005E3655" w:rsidRDefault="00A365E0"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Worst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w:t>
            </w:r>
          </w:p>
        </w:tc>
        <w:tc>
          <w:tcPr>
            <w:tcW w:w="1440" w:type="dxa"/>
          </w:tcPr>
          <w:p w14:paraId="469260BD" w14:textId="5006B580" w:rsidR="005E3655" w:rsidRDefault="00A365E0"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Soft ACK</w:t>
            </w:r>
          </w:p>
        </w:tc>
        <w:tc>
          <w:tcPr>
            <w:tcW w:w="1440" w:type="dxa"/>
          </w:tcPr>
          <w:p w14:paraId="7895FE69" w14:textId="1C7B33B9" w:rsidR="005E3655" w:rsidRDefault="00A365E0"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Slow soft ACK</w:t>
            </w:r>
          </w:p>
        </w:tc>
        <w:tc>
          <w:tcPr>
            <w:tcW w:w="1354" w:type="dxa"/>
          </w:tcPr>
          <w:p w14:paraId="2D4DF47D" w14:textId="7C9664AF" w:rsidR="005E3655" w:rsidRDefault="00A365E0"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Interference</w:t>
            </w:r>
            <w:r w:rsidR="004C6AD7">
              <w:rPr>
                <w:rFonts w:ascii="Times New Roman" w:hAnsi="Times New Roman" w:cs="Times New Roman"/>
                <w:sz w:val="20"/>
                <w:szCs w:val="20"/>
                <w:lang w:val="en-GB" w:eastAsia="zh-CN"/>
              </w:rPr>
              <w:t xml:space="preserve"> threshold</w:t>
            </w:r>
          </w:p>
        </w:tc>
      </w:tr>
      <w:tr w:rsidR="005E3655" w14:paraId="51039FA5" w14:textId="77777777" w:rsidTr="00A365E0">
        <w:tc>
          <w:tcPr>
            <w:tcW w:w="2605" w:type="dxa"/>
          </w:tcPr>
          <w:p w14:paraId="26526315" w14:textId="77777777" w:rsidR="005E3655" w:rsidRDefault="00A365E0"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Rel-15 enabled</w:t>
            </w:r>
          </w:p>
          <w:p w14:paraId="4C5A53B9" w14:textId="6053171B" w:rsidR="00A365E0" w:rsidRDefault="00A365E0"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20 </w:t>
            </w:r>
            <w:proofErr w:type="spellStart"/>
            <w:r>
              <w:rPr>
                <w:rFonts w:ascii="Times New Roman" w:hAnsi="Times New Roman" w:cs="Times New Roman"/>
                <w:sz w:val="20"/>
                <w:szCs w:val="20"/>
                <w:lang w:val="en-GB" w:eastAsia="zh-CN"/>
              </w:rPr>
              <w:t>ms</w:t>
            </w:r>
            <w:proofErr w:type="spellEnd"/>
            <w:r>
              <w:rPr>
                <w:rFonts w:ascii="Times New Roman" w:hAnsi="Times New Roman" w:cs="Times New Roman"/>
                <w:sz w:val="20"/>
                <w:szCs w:val="20"/>
                <w:lang w:val="en-GB" w:eastAsia="zh-CN"/>
              </w:rPr>
              <w:t xml:space="preserve"> periodicity</w:t>
            </w:r>
          </w:p>
        </w:tc>
        <w:tc>
          <w:tcPr>
            <w:tcW w:w="1440" w:type="dxa"/>
          </w:tcPr>
          <w:p w14:paraId="404AAD9C" w14:textId="167561A2" w:rsidR="005E3655" w:rsidRDefault="00A365E0" w:rsidP="005E3655">
            <w:pPr>
              <w:spacing w:after="0"/>
              <w:rPr>
                <w:rFonts w:ascii="Times New Roman" w:hAnsi="Times New Roman" w:cs="Times New Roman"/>
                <w:sz w:val="20"/>
                <w:szCs w:val="20"/>
                <w:lang w:val="en-GB" w:eastAsia="zh-CN"/>
              </w:rPr>
            </w:pPr>
            <w:r w:rsidRPr="00995AA5">
              <w:rPr>
                <w:rFonts w:ascii="Times New Roman" w:hAnsi="Times New Roman" w:cs="Times New Roman"/>
                <w:color w:val="FF0000"/>
                <w:sz w:val="20"/>
                <w:szCs w:val="20"/>
                <w:lang w:val="en-GB" w:eastAsia="zh-CN"/>
              </w:rPr>
              <w:t>99.985</w:t>
            </w:r>
          </w:p>
        </w:tc>
        <w:tc>
          <w:tcPr>
            <w:tcW w:w="1350" w:type="dxa"/>
          </w:tcPr>
          <w:p w14:paraId="0BF30581" w14:textId="53223002" w:rsidR="005E3655" w:rsidRDefault="00A365E0" w:rsidP="005E3655">
            <w:pPr>
              <w:spacing w:after="0"/>
              <w:rPr>
                <w:rFonts w:ascii="Times New Roman" w:hAnsi="Times New Roman" w:cs="Times New Roman"/>
                <w:sz w:val="20"/>
                <w:szCs w:val="20"/>
                <w:lang w:val="en-GB" w:eastAsia="zh-CN"/>
              </w:rPr>
            </w:pPr>
            <w:r w:rsidRPr="00995AA5">
              <w:rPr>
                <w:rFonts w:ascii="Times New Roman" w:hAnsi="Times New Roman" w:cs="Times New Roman"/>
                <w:color w:val="FF0000"/>
                <w:sz w:val="20"/>
                <w:szCs w:val="20"/>
                <w:lang w:val="en-GB" w:eastAsia="zh-CN"/>
              </w:rPr>
              <w:t>99.99</w:t>
            </w:r>
            <w:r w:rsidR="00995AA5" w:rsidRPr="00995AA5">
              <w:rPr>
                <w:rFonts w:ascii="Times New Roman" w:hAnsi="Times New Roman" w:cs="Times New Roman"/>
                <w:color w:val="FF0000"/>
                <w:sz w:val="20"/>
                <w:szCs w:val="20"/>
                <w:lang w:val="en-GB" w:eastAsia="zh-CN"/>
              </w:rPr>
              <w:t>3</w:t>
            </w:r>
          </w:p>
        </w:tc>
        <w:tc>
          <w:tcPr>
            <w:tcW w:w="1440" w:type="dxa"/>
          </w:tcPr>
          <w:p w14:paraId="0526D273" w14:textId="5F88CED4" w:rsidR="005E3655" w:rsidRDefault="00A365E0" w:rsidP="005E3655">
            <w:pPr>
              <w:spacing w:after="0"/>
              <w:rPr>
                <w:rFonts w:ascii="Times New Roman" w:hAnsi="Times New Roman" w:cs="Times New Roman"/>
                <w:sz w:val="20"/>
                <w:szCs w:val="20"/>
                <w:lang w:val="en-GB" w:eastAsia="zh-CN"/>
              </w:rPr>
            </w:pPr>
            <w:r w:rsidRPr="00995AA5">
              <w:rPr>
                <w:rFonts w:ascii="Times New Roman" w:hAnsi="Times New Roman" w:cs="Times New Roman"/>
                <w:color w:val="FF0000"/>
                <w:sz w:val="20"/>
                <w:szCs w:val="20"/>
                <w:lang w:val="en-GB" w:eastAsia="zh-CN"/>
              </w:rPr>
              <w:t>99.998</w:t>
            </w:r>
          </w:p>
        </w:tc>
        <w:tc>
          <w:tcPr>
            <w:tcW w:w="1440" w:type="dxa"/>
          </w:tcPr>
          <w:p w14:paraId="3D643C2D" w14:textId="7FBFCB1A" w:rsidR="005E3655" w:rsidRDefault="00A365E0" w:rsidP="005E3655">
            <w:pPr>
              <w:spacing w:after="0"/>
              <w:rPr>
                <w:rFonts w:ascii="Times New Roman" w:hAnsi="Times New Roman" w:cs="Times New Roman"/>
                <w:sz w:val="20"/>
                <w:szCs w:val="20"/>
                <w:lang w:val="en-GB" w:eastAsia="zh-CN"/>
              </w:rPr>
            </w:pPr>
            <w:r w:rsidRPr="00995AA5">
              <w:rPr>
                <w:rFonts w:ascii="Times New Roman" w:hAnsi="Times New Roman" w:cs="Times New Roman"/>
                <w:color w:val="00B050"/>
                <w:sz w:val="20"/>
                <w:szCs w:val="20"/>
                <w:lang w:val="en-GB" w:eastAsia="zh-CN"/>
              </w:rPr>
              <w:t>100</w:t>
            </w:r>
          </w:p>
        </w:tc>
        <w:tc>
          <w:tcPr>
            <w:tcW w:w="1354" w:type="dxa"/>
          </w:tcPr>
          <w:p w14:paraId="49655F3E" w14:textId="68328358" w:rsidR="005E3655" w:rsidRDefault="00A365E0" w:rsidP="005E3655">
            <w:pPr>
              <w:spacing w:after="0"/>
              <w:rPr>
                <w:rFonts w:ascii="Times New Roman" w:hAnsi="Times New Roman" w:cs="Times New Roman"/>
                <w:sz w:val="20"/>
                <w:szCs w:val="20"/>
                <w:lang w:val="en-GB" w:eastAsia="zh-CN"/>
              </w:rPr>
            </w:pPr>
            <w:r w:rsidRPr="00995AA5">
              <w:rPr>
                <w:rFonts w:ascii="Times New Roman" w:hAnsi="Times New Roman" w:cs="Times New Roman"/>
                <w:color w:val="FF0000"/>
                <w:sz w:val="20"/>
                <w:szCs w:val="20"/>
                <w:lang w:val="en-GB" w:eastAsia="zh-CN"/>
              </w:rPr>
              <w:t>99.995</w:t>
            </w:r>
          </w:p>
        </w:tc>
      </w:tr>
      <w:tr w:rsidR="005E3655" w14:paraId="03605829" w14:textId="77777777" w:rsidTr="00A365E0">
        <w:tc>
          <w:tcPr>
            <w:tcW w:w="2605" w:type="dxa"/>
          </w:tcPr>
          <w:p w14:paraId="3CEE530E" w14:textId="77777777" w:rsidR="00A365E0" w:rsidRDefault="00A365E0" w:rsidP="00A365E0">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Rel-15 enabled</w:t>
            </w:r>
          </w:p>
          <w:p w14:paraId="131059C8" w14:textId="4CCC2636" w:rsidR="005E3655" w:rsidRDefault="00A365E0" w:rsidP="00A365E0">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1 </w:t>
            </w:r>
            <w:proofErr w:type="spellStart"/>
            <w:r>
              <w:rPr>
                <w:rFonts w:ascii="Times New Roman" w:hAnsi="Times New Roman" w:cs="Times New Roman"/>
                <w:sz w:val="20"/>
                <w:szCs w:val="20"/>
                <w:lang w:val="en-GB" w:eastAsia="zh-CN"/>
              </w:rPr>
              <w:t>ms</w:t>
            </w:r>
            <w:proofErr w:type="spellEnd"/>
            <w:r>
              <w:rPr>
                <w:rFonts w:ascii="Times New Roman" w:hAnsi="Times New Roman" w:cs="Times New Roman"/>
                <w:sz w:val="20"/>
                <w:szCs w:val="20"/>
                <w:lang w:val="en-GB" w:eastAsia="zh-CN"/>
              </w:rPr>
              <w:t xml:space="preserve"> periodicity</w:t>
            </w:r>
          </w:p>
        </w:tc>
        <w:tc>
          <w:tcPr>
            <w:tcW w:w="1440" w:type="dxa"/>
          </w:tcPr>
          <w:p w14:paraId="75510327" w14:textId="064D537E" w:rsidR="005E3655" w:rsidRDefault="00A365E0" w:rsidP="005E3655">
            <w:pPr>
              <w:spacing w:after="0"/>
              <w:rPr>
                <w:rFonts w:ascii="Times New Roman" w:hAnsi="Times New Roman" w:cs="Times New Roman"/>
                <w:sz w:val="20"/>
                <w:szCs w:val="20"/>
                <w:lang w:val="en-GB" w:eastAsia="zh-CN"/>
              </w:rPr>
            </w:pPr>
            <w:r w:rsidRPr="00995AA5">
              <w:rPr>
                <w:rFonts w:ascii="Times New Roman" w:hAnsi="Times New Roman" w:cs="Times New Roman"/>
                <w:color w:val="FF0000"/>
                <w:sz w:val="20"/>
                <w:szCs w:val="20"/>
                <w:lang w:val="en-GB" w:eastAsia="zh-CN"/>
              </w:rPr>
              <w:t>99.9</w:t>
            </w:r>
            <w:r w:rsidR="00995AA5" w:rsidRPr="00995AA5">
              <w:rPr>
                <w:rFonts w:ascii="Times New Roman" w:hAnsi="Times New Roman" w:cs="Times New Roman"/>
                <w:color w:val="FF0000"/>
                <w:sz w:val="20"/>
                <w:szCs w:val="20"/>
                <w:lang w:val="en-GB" w:eastAsia="zh-CN"/>
              </w:rPr>
              <w:t>89</w:t>
            </w:r>
          </w:p>
        </w:tc>
        <w:tc>
          <w:tcPr>
            <w:tcW w:w="1350" w:type="dxa"/>
          </w:tcPr>
          <w:p w14:paraId="3FF2E388" w14:textId="58E62869" w:rsidR="005E3655" w:rsidRDefault="00995AA5" w:rsidP="005E3655">
            <w:pPr>
              <w:spacing w:after="0"/>
              <w:rPr>
                <w:rFonts w:ascii="Times New Roman" w:hAnsi="Times New Roman" w:cs="Times New Roman"/>
                <w:sz w:val="20"/>
                <w:szCs w:val="20"/>
                <w:lang w:val="en-GB" w:eastAsia="zh-CN"/>
              </w:rPr>
            </w:pPr>
            <w:r w:rsidRPr="00995AA5">
              <w:rPr>
                <w:rFonts w:ascii="Times New Roman" w:hAnsi="Times New Roman" w:cs="Times New Roman"/>
                <w:color w:val="FF0000"/>
                <w:sz w:val="20"/>
                <w:szCs w:val="20"/>
                <w:lang w:val="en-GB" w:eastAsia="zh-CN"/>
              </w:rPr>
              <w:t>99.996</w:t>
            </w:r>
          </w:p>
        </w:tc>
        <w:tc>
          <w:tcPr>
            <w:tcW w:w="1440" w:type="dxa"/>
          </w:tcPr>
          <w:p w14:paraId="640FB5B1" w14:textId="7E367D87" w:rsidR="005E3655" w:rsidRDefault="00995AA5" w:rsidP="005E3655">
            <w:pPr>
              <w:spacing w:after="0"/>
              <w:rPr>
                <w:rFonts w:ascii="Times New Roman" w:hAnsi="Times New Roman" w:cs="Times New Roman"/>
                <w:sz w:val="20"/>
                <w:szCs w:val="20"/>
                <w:lang w:val="en-GB" w:eastAsia="zh-CN"/>
              </w:rPr>
            </w:pPr>
            <w:r w:rsidRPr="00995AA5">
              <w:rPr>
                <w:rFonts w:ascii="Times New Roman" w:hAnsi="Times New Roman" w:cs="Times New Roman"/>
                <w:color w:val="00B050"/>
                <w:sz w:val="20"/>
                <w:szCs w:val="20"/>
                <w:lang w:val="en-GB" w:eastAsia="zh-CN"/>
              </w:rPr>
              <w:t>99.999</w:t>
            </w:r>
          </w:p>
        </w:tc>
        <w:tc>
          <w:tcPr>
            <w:tcW w:w="1440" w:type="dxa"/>
          </w:tcPr>
          <w:p w14:paraId="49BA269C" w14:textId="2E1DC68A" w:rsidR="005E3655" w:rsidRDefault="00995AA5" w:rsidP="005E3655">
            <w:pPr>
              <w:spacing w:after="0"/>
              <w:rPr>
                <w:rFonts w:ascii="Times New Roman" w:hAnsi="Times New Roman" w:cs="Times New Roman"/>
                <w:sz w:val="20"/>
                <w:szCs w:val="20"/>
                <w:lang w:val="en-GB" w:eastAsia="zh-CN"/>
              </w:rPr>
            </w:pPr>
            <w:r w:rsidRPr="00995AA5">
              <w:rPr>
                <w:rFonts w:ascii="Times New Roman" w:hAnsi="Times New Roman" w:cs="Times New Roman"/>
                <w:color w:val="00B050"/>
                <w:sz w:val="20"/>
                <w:szCs w:val="20"/>
                <w:lang w:val="en-GB" w:eastAsia="zh-CN"/>
              </w:rPr>
              <w:t>99.999</w:t>
            </w:r>
          </w:p>
        </w:tc>
        <w:tc>
          <w:tcPr>
            <w:tcW w:w="1354" w:type="dxa"/>
          </w:tcPr>
          <w:p w14:paraId="05680A50" w14:textId="44502C91" w:rsidR="005E3655" w:rsidRDefault="00995AA5" w:rsidP="005E3655">
            <w:pPr>
              <w:spacing w:after="0"/>
              <w:rPr>
                <w:rFonts w:ascii="Times New Roman" w:hAnsi="Times New Roman" w:cs="Times New Roman"/>
                <w:sz w:val="20"/>
                <w:szCs w:val="20"/>
                <w:lang w:val="en-GB" w:eastAsia="zh-CN"/>
              </w:rPr>
            </w:pPr>
            <w:r w:rsidRPr="00995AA5">
              <w:rPr>
                <w:rFonts w:ascii="Times New Roman" w:hAnsi="Times New Roman" w:cs="Times New Roman"/>
                <w:color w:val="FF0000"/>
                <w:sz w:val="20"/>
                <w:szCs w:val="20"/>
                <w:lang w:val="en-GB" w:eastAsia="zh-CN"/>
              </w:rPr>
              <w:t>99.994</w:t>
            </w:r>
          </w:p>
        </w:tc>
      </w:tr>
      <w:tr w:rsidR="005E3655" w14:paraId="36E731F6" w14:textId="77777777" w:rsidTr="00A365E0">
        <w:tc>
          <w:tcPr>
            <w:tcW w:w="2605" w:type="dxa"/>
          </w:tcPr>
          <w:p w14:paraId="569E1045" w14:textId="77777777" w:rsidR="005E3655" w:rsidRDefault="00A365E0"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Factory automation</w:t>
            </w:r>
          </w:p>
          <w:p w14:paraId="2222E01B" w14:textId="2E5E06AC" w:rsidR="00A365E0" w:rsidRDefault="00A365E0"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20 </w:t>
            </w:r>
            <w:proofErr w:type="spellStart"/>
            <w:r>
              <w:rPr>
                <w:rFonts w:ascii="Times New Roman" w:hAnsi="Times New Roman" w:cs="Times New Roman"/>
                <w:sz w:val="20"/>
                <w:szCs w:val="20"/>
                <w:lang w:val="en-GB" w:eastAsia="zh-CN"/>
              </w:rPr>
              <w:t>ms</w:t>
            </w:r>
            <w:proofErr w:type="spellEnd"/>
            <w:r>
              <w:rPr>
                <w:rFonts w:ascii="Times New Roman" w:hAnsi="Times New Roman" w:cs="Times New Roman"/>
                <w:sz w:val="20"/>
                <w:szCs w:val="20"/>
                <w:lang w:val="en-GB" w:eastAsia="zh-CN"/>
              </w:rPr>
              <w:t xml:space="preserve"> periodicity</w:t>
            </w:r>
          </w:p>
        </w:tc>
        <w:tc>
          <w:tcPr>
            <w:tcW w:w="1440" w:type="dxa"/>
          </w:tcPr>
          <w:p w14:paraId="2EFC4307" w14:textId="3EA75A92" w:rsidR="005E3655" w:rsidRDefault="00AA287C" w:rsidP="005E3655">
            <w:pPr>
              <w:spacing w:after="0"/>
              <w:rPr>
                <w:rFonts w:ascii="Times New Roman" w:hAnsi="Times New Roman" w:cs="Times New Roman"/>
                <w:sz w:val="20"/>
                <w:szCs w:val="20"/>
                <w:lang w:val="en-GB" w:eastAsia="zh-CN"/>
              </w:rPr>
            </w:pPr>
            <w:r w:rsidRPr="00AA287C">
              <w:rPr>
                <w:rFonts w:ascii="Times New Roman" w:hAnsi="Times New Roman" w:cs="Times New Roman"/>
                <w:color w:val="00B050"/>
                <w:sz w:val="20"/>
                <w:szCs w:val="20"/>
                <w:lang w:val="en-GB" w:eastAsia="zh-CN"/>
              </w:rPr>
              <w:t>100</w:t>
            </w:r>
          </w:p>
        </w:tc>
        <w:tc>
          <w:tcPr>
            <w:tcW w:w="1350" w:type="dxa"/>
          </w:tcPr>
          <w:p w14:paraId="1EA42781" w14:textId="33375830" w:rsidR="005E3655" w:rsidRDefault="00AA287C" w:rsidP="005E3655">
            <w:pPr>
              <w:spacing w:after="0"/>
              <w:rPr>
                <w:rFonts w:ascii="Times New Roman" w:hAnsi="Times New Roman" w:cs="Times New Roman"/>
                <w:sz w:val="20"/>
                <w:szCs w:val="20"/>
                <w:lang w:val="en-GB" w:eastAsia="zh-CN"/>
              </w:rPr>
            </w:pPr>
            <w:r w:rsidRPr="00AA287C">
              <w:rPr>
                <w:rFonts w:ascii="Times New Roman" w:hAnsi="Times New Roman" w:cs="Times New Roman"/>
                <w:color w:val="00B050"/>
                <w:sz w:val="20"/>
                <w:szCs w:val="20"/>
                <w:lang w:val="en-GB" w:eastAsia="zh-CN"/>
              </w:rPr>
              <w:t>100</w:t>
            </w:r>
          </w:p>
        </w:tc>
        <w:tc>
          <w:tcPr>
            <w:tcW w:w="1440" w:type="dxa"/>
          </w:tcPr>
          <w:p w14:paraId="1A8C500A" w14:textId="2595CAA8" w:rsidR="005E3655" w:rsidRDefault="00AA287C" w:rsidP="005E3655">
            <w:pPr>
              <w:spacing w:after="0"/>
              <w:rPr>
                <w:rFonts w:ascii="Times New Roman" w:hAnsi="Times New Roman" w:cs="Times New Roman"/>
                <w:sz w:val="20"/>
                <w:szCs w:val="20"/>
                <w:lang w:val="en-GB" w:eastAsia="zh-CN"/>
              </w:rPr>
            </w:pPr>
            <w:r w:rsidRPr="00AA287C">
              <w:rPr>
                <w:rFonts w:ascii="Times New Roman" w:hAnsi="Times New Roman" w:cs="Times New Roman"/>
                <w:color w:val="00B050"/>
                <w:sz w:val="20"/>
                <w:szCs w:val="20"/>
                <w:lang w:val="en-GB" w:eastAsia="zh-CN"/>
              </w:rPr>
              <w:t>100</w:t>
            </w:r>
          </w:p>
        </w:tc>
        <w:tc>
          <w:tcPr>
            <w:tcW w:w="1440" w:type="dxa"/>
          </w:tcPr>
          <w:p w14:paraId="13E750C0" w14:textId="68A926D3" w:rsidR="005E3655" w:rsidRDefault="00AA287C" w:rsidP="005E3655">
            <w:pPr>
              <w:spacing w:after="0"/>
              <w:rPr>
                <w:rFonts w:ascii="Times New Roman" w:hAnsi="Times New Roman" w:cs="Times New Roman"/>
                <w:sz w:val="20"/>
                <w:szCs w:val="20"/>
                <w:lang w:val="en-GB" w:eastAsia="zh-CN"/>
              </w:rPr>
            </w:pPr>
            <w:r w:rsidRPr="00AA287C">
              <w:rPr>
                <w:rFonts w:ascii="Times New Roman" w:hAnsi="Times New Roman" w:cs="Times New Roman"/>
                <w:color w:val="00B050"/>
                <w:sz w:val="20"/>
                <w:szCs w:val="20"/>
                <w:lang w:val="en-GB" w:eastAsia="zh-CN"/>
              </w:rPr>
              <w:t>100</w:t>
            </w:r>
          </w:p>
        </w:tc>
        <w:tc>
          <w:tcPr>
            <w:tcW w:w="1354" w:type="dxa"/>
          </w:tcPr>
          <w:p w14:paraId="2C11834F" w14:textId="7DF98A2A" w:rsidR="005E3655" w:rsidRDefault="00AA287C" w:rsidP="005E3655">
            <w:pPr>
              <w:spacing w:after="0"/>
              <w:rPr>
                <w:rFonts w:ascii="Times New Roman" w:hAnsi="Times New Roman" w:cs="Times New Roman"/>
                <w:sz w:val="20"/>
                <w:szCs w:val="20"/>
                <w:lang w:val="en-GB" w:eastAsia="zh-CN"/>
              </w:rPr>
            </w:pPr>
            <w:r w:rsidRPr="00AA287C">
              <w:rPr>
                <w:rFonts w:ascii="Times New Roman" w:hAnsi="Times New Roman" w:cs="Times New Roman"/>
                <w:color w:val="00B050"/>
                <w:sz w:val="20"/>
                <w:szCs w:val="20"/>
                <w:lang w:val="en-GB" w:eastAsia="zh-CN"/>
              </w:rPr>
              <w:t>100</w:t>
            </w:r>
          </w:p>
        </w:tc>
      </w:tr>
      <w:tr w:rsidR="005E3655" w14:paraId="275A17E0" w14:textId="77777777" w:rsidTr="00A365E0">
        <w:tc>
          <w:tcPr>
            <w:tcW w:w="2605" w:type="dxa"/>
          </w:tcPr>
          <w:p w14:paraId="60887ECE" w14:textId="77777777" w:rsidR="005E3655" w:rsidRDefault="00A365E0"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Factory automation</w:t>
            </w:r>
          </w:p>
          <w:p w14:paraId="5E74700D" w14:textId="33A0AA13" w:rsidR="00A365E0" w:rsidRDefault="00AA287C"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w:t>
            </w:r>
            <w:r w:rsidR="00A365E0">
              <w:rPr>
                <w:rFonts w:ascii="Times New Roman" w:hAnsi="Times New Roman" w:cs="Times New Roman"/>
                <w:sz w:val="20"/>
                <w:szCs w:val="20"/>
                <w:lang w:val="en-GB" w:eastAsia="zh-CN"/>
              </w:rPr>
              <w:t xml:space="preserve"> </w:t>
            </w:r>
            <w:proofErr w:type="spellStart"/>
            <w:r w:rsidR="00A365E0">
              <w:rPr>
                <w:rFonts w:ascii="Times New Roman" w:hAnsi="Times New Roman" w:cs="Times New Roman"/>
                <w:sz w:val="20"/>
                <w:szCs w:val="20"/>
                <w:lang w:val="en-GB" w:eastAsia="zh-CN"/>
              </w:rPr>
              <w:t>ms</w:t>
            </w:r>
            <w:proofErr w:type="spellEnd"/>
            <w:r w:rsidR="00A365E0">
              <w:rPr>
                <w:rFonts w:ascii="Times New Roman" w:hAnsi="Times New Roman" w:cs="Times New Roman"/>
                <w:sz w:val="20"/>
                <w:szCs w:val="20"/>
                <w:lang w:val="en-GB" w:eastAsia="zh-CN"/>
              </w:rPr>
              <w:t xml:space="preserve"> periodicity</w:t>
            </w:r>
          </w:p>
        </w:tc>
        <w:tc>
          <w:tcPr>
            <w:tcW w:w="1440" w:type="dxa"/>
          </w:tcPr>
          <w:p w14:paraId="33FB79B7" w14:textId="6936601F" w:rsidR="005E3655" w:rsidRDefault="00AA287C" w:rsidP="005E3655">
            <w:pPr>
              <w:spacing w:after="0"/>
              <w:rPr>
                <w:rFonts w:ascii="Times New Roman" w:hAnsi="Times New Roman" w:cs="Times New Roman"/>
                <w:sz w:val="20"/>
                <w:szCs w:val="20"/>
                <w:lang w:val="en-GB" w:eastAsia="zh-CN"/>
              </w:rPr>
            </w:pPr>
            <w:r w:rsidRPr="00AA287C">
              <w:rPr>
                <w:rFonts w:ascii="Times New Roman" w:hAnsi="Times New Roman" w:cs="Times New Roman"/>
                <w:color w:val="00B050"/>
                <w:sz w:val="20"/>
                <w:szCs w:val="20"/>
                <w:lang w:val="en-GB" w:eastAsia="zh-CN"/>
              </w:rPr>
              <w:t>100</w:t>
            </w:r>
          </w:p>
        </w:tc>
        <w:tc>
          <w:tcPr>
            <w:tcW w:w="1350" w:type="dxa"/>
          </w:tcPr>
          <w:p w14:paraId="517936E6" w14:textId="661270A2" w:rsidR="005E3655" w:rsidRDefault="00AA287C" w:rsidP="005E3655">
            <w:pPr>
              <w:spacing w:after="0"/>
              <w:rPr>
                <w:rFonts w:ascii="Times New Roman" w:hAnsi="Times New Roman" w:cs="Times New Roman"/>
                <w:sz w:val="20"/>
                <w:szCs w:val="20"/>
                <w:lang w:val="en-GB" w:eastAsia="zh-CN"/>
              </w:rPr>
            </w:pPr>
            <w:r w:rsidRPr="00AA287C">
              <w:rPr>
                <w:rFonts w:ascii="Times New Roman" w:hAnsi="Times New Roman" w:cs="Times New Roman"/>
                <w:color w:val="00B050"/>
                <w:sz w:val="20"/>
                <w:szCs w:val="20"/>
                <w:lang w:val="en-GB" w:eastAsia="zh-CN"/>
              </w:rPr>
              <w:t>100</w:t>
            </w:r>
          </w:p>
        </w:tc>
        <w:tc>
          <w:tcPr>
            <w:tcW w:w="1440" w:type="dxa"/>
          </w:tcPr>
          <w:p w14:paraId="323BF218" w14:textId="6C77DBDA" w:rsidR="005E3655" w:rsidRDefault="00AA287C" w:rsidP="005E3655">
            <w:pPr>
              <w:spacing w:after="0"/>
              <w:rPr>
                <w:rFonts w:ascii="Times New Roman" w:hAnsi="Times New Roman" w:cs="Times New Roman"/>
                <w:sz w:val="20"/>
                <w:szCs w:val="20"/>
                <w:lang w:val="en-GB" w:eastAsia="zh-CN"/>
              </w:rPr>
            </w:pPr>
            <w:r w:rsidRPr="00AA287C">
              <w:rPr>
                <w:rFonts w:ascii="Times New Roman" w:hAnsi="Times New Roman" w:cs="Times New Roman"/>
                <w:color w:val="00B050"/>
                <w:sz w:val="20"/>
                <w:szCs w:val="20"/>
                <w:lang w:val="en-GB" w:eastAsia="zh-CN"/>
              </w:rPr>
              <w:t>100</w:t>
            </w:r>
          </w:p>
        </w:tc>
        <w:tc>
          <w:tcPr>
            <w:tcW w:w="1440" w:type="dxa"/>
          </w:tcPr>
          <w:p w14:paraId="40C342B5" w14:textId="4D3A34B4" w:rsidR="005E3655" w:rsidRDefault="00AA287C" w:rsidP="005E3655">
            <w:pPr>
              <w:spacing w:after="0"/>
              <w:rPr>
                <w:rFonts w:ascii="Times New Roman" w:hAnsi="Times New Roman" w:cs="Times New Roman"/>
                <w:sz w:val="20"/>
                <w:szCs w:val="20"/>
                <w:lang w:val="en-GB" w:eastAsia="zh-CN"/>
              </w:rPr>
            </w:pPr>
            <w:r w:rsidRPr="00AA287C">
              <w:rPr>
                <w:rFonts w:ascii="Times New Roman" w:hAnsi="Times New Roman" w:cs="Times New Roman"/>
                <w:color w:val="00B050"/>
                <w:sz w:val="20"/>
                <w:szCs w:val="20"/>
                <w:lang w:val="en-GB" w:eastAsia="zh-CN"/>
              </w:rPr>
              <w:t>100</w:t>
            </w:r>
          </w:p>
        </w:tc>
        <w:tc>
          <w:tcPr>
            <w:tcW w:w="1354" w:type="dxa"/>
          </w:tcPr>
          <w:p w14:paraId="1DE2F83E" w14:textId="4D04B6A1" w:rsidR="005E3655" w:rsidRDefault="00AA287C" w:rsidP="005E3655">
            <w:pPr>
              <w:spacing w:after="0"/>
              <w:rPr>
                <w:rFonts w:ascii="Times New Roman" w:hAnsi="Times New Roman" w:cs="Times New Roman"/>
                <w:sz w:val="20"/>
                <w:szCs w:val="20"/>
                <w:lang w:val="en-GB" w:eastAsia="zh-CN"/>
              </w:rPr>
            </w:pPr>
            <w:r w:rsidRPr="00AA287C">
              <w:rPr>
                <w:rFonts w:ascii="Times New Roman" w:hAnsi="Times New Roman" w:cs="Times New Roman"/>
                <w:color w:val="00B050"/>
                <w:sz w:val="20"/>
                <w:szCs w:val="20"/>
                <w:lang w:val="en-GB" w:eastAsia="zh-CN"/>
              </w:rPr>
              <w:t>100</w:t>
            </w:r>
          </w:p>
        </w:tc>
      </w:tr>
    </w:tbl>
    <w:p w14:paraId="7069108D" w14:textId="3328B2F1" w:rsidR="00AA287C" w:rsidRPr="00AA287C" w:rsidRDefault="00AA287C" w:rsidP="00831373">
      <w:pPr>
        <w:pStyle w:val="Caption"/>
        <w:spacing w:before="240"/>
        <w:rPr>
          <w:rFonts w:ascii="Times New Roman" w:hAnsi="Times New Roman" w:cs="Times New Roman"/>
          <w:sz w:val="20"/>
          <w:szCs w:val="20"/>
          <w:lang w:val="fr-CA" w:eastAsia="zh-CN"/>
        </w:rPr>
      </w:pPr>
      <w:r w:rsidRPr="00AA287C">
        <w:rPr>
          <w:lang w:val="fr-CA"/>
        </w:rPr>
        <w:t xml:space="preserve">Table </w:t>
      </w:r>
      <w:r>
        <w:fldChar w:fldCharType="begin"/>
      </w:r>
      <w:r w:rsidRPr="00AA287C">
        <w:rPr>
          <w:lang w:val="fr-CA"/>
        </w:rPr>
        <w:instrText xml:space="preserve"> SEQ Table \* ARABIC </w:instrText>
      </w:r>
      <w:r>
        <w:fldChar w:fldCharType="separate"/>
      </w:r>
      <w:r>
        <w:rPr>
          <w:noProof/>
          <w:lang w:val="fr-CA"/>
        </w:rPr>
        <w:t>2</w:t>
      </w:r>
      <w:r>
        <w:fldChar w:fldCharType="end"/>
      </w:r>
      <w:r w:rsidRPr="00AA287C">
        <w:rPr>
          <w:lang w:val="fr-CA"/>
        </w:rPr>
        <w:t xml:space="preserve">. </w:t>
      </w:r>
      <w:proofErr w:type="spellStart"/>
      <w:r>
        <w:rPr>
          <w:lang w:val="fr-CA"/>
        </w:rPr>
        <w:t>Average</w:t>
      </w:r>
      <w:proofErr w:type="spellEnd"/>
      <w:r>
        <w:rPr>
          <w:lang w:val="fr-CA"/>
        </w:rPr>
        <w:t xml:space="preserve"> </w:t>
      </w:r>
      <w:r w:rsidRPr="00AA287C">
        <w:rPr>
          <w:lang w:val="fr-CA"/>
        </w:rPr>
        <w:t xml:space="preserve">PDSCH </w:t>
      </w:r>
      <w:proofErr w:type="spellStart"/>
      <w:r w:rsidRPr="00AA287C">
        <w:rPr>
          <w:lang w:val="fr-CA"/>
        </w:rPr>
        <w:t>resource</w:t>
      </w:r>
      <w:proofErr w:type="spellEnd"/>
      <w:r w:rsidRPr="00AA287C">
        <w:rPr>
          <w:lang w:val="fr-CA"/>
        </w:rPr>
        <w:t xml:space="preserve"> usage (</w:t>
      </w:r>
      <w:proofErr w:type="spellStart"/>
      <w:r w:rsidRPr="00AA287C">
        <w:rPr>
          <w:lang w:val="fr-CA"/>
        </w:rPr>
        <w:t>PR</w:t>
      </w:r>
      <w:r>
        <w:rPr>
          <w:lang w:val="fr-CA"/>
        </w:rPr>
        <w:t>Bs</w:t>
      </w:r>
      <w:proofErr w:type="spellEnd"/>
      <w:r>
        <w:rPr>
          <w:lang w:val="fr-CA"/>
        </w:rPr>
        <w:t>)</w:t>
      </w:r>
    </w:p>
    <w:tbl>
      <w:tblPr>
        <w:tblStyle w:val="TableGrid"/>
        <w:tblW w:w="0" w:type="auto"/>
        <w:tblLook w:val="04A0" w:firstRow="1" w:lastRow="0" w:firstColumn="1" w:lastColumn="0" w:noHBand="0" w:noVBand="1"/>
      </w:tblPr>
      <w:tblGrid>
        <w:gridCol w:w="2605"/>
        <w:gridCol w:w="1440"/>
        <w:gridCol w:w="1350"/>
        <w:gridCol w:w="1440"/>
        <w:gridCol w:w="1440"/>
        <w:gridCol w:w="1354"/>
      </w:tblGrid>
      <w:tr w:rsidR="00AA287C" w14:paraId="65B8CBEA" w14:textId="77777777" w:rsidTr="00831373">
        <w:tc>
          <w:tcPr>
            <w:tcW w:w="2605" w:type="dxa"/>
          </w:tcPr>
          <w:p w14:paraId="09ACE1EB" w14:textId="2FD59B33"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Scenario/Scheme</w:t>
            </w:r>
          </w:p>
        </w:tc>
        <w:tc>
          <w:tcPr>
            <w:tcW w:w="1440" w:type="dxa"/>
          </w:tcPr>
          <w:p w14:paraId="4863AF0A"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Baseline</w:t>
            </w:r>
          </w:p>
        </w:tc>
        <w:tc>
          <w:tcPr>
            <w:tcW w:w="1350" w:type="dxa"/>
          </w:tcPr>
          <w:p w14:paraId="333EF517"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Worst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w:t>
            </w:r>
          </w:p>
        </w:tc>
        <w:tc>
          <w:tcPr>
            <w:tcW w:w="1440" w:type="dxa"/>
          </w:tcPr>
          <w:p w14:paraId="114D40C2"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Soft ACK</w:t>
            </w:r>
          </w:p>
        </w:tc>
        <w:tc>
          <w:tcPr>
            <w:tcW w:w="1440" w:type="dxa"/>
          </w:tcPr>
          <w:p w14:paraId="5BBA1E4D"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Slow soft ACK</w:t>
            </w:r>
          </w:p>
        </w:tc>
        <w:tc>
          <w:tcPr>
            <w:tcW w:w="1354" w:type="dxa"/>
          </w:tcPr>
          <w:p w14:paraId="0E296949" w14:textId="2ECF56FF"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Interference</w:t>
            </w:r>
            <w:r w:rsidR="000206F0">
              <w:rPr>
                <w:rFonts w:ascii="Times New Roman" w:hAnsi="Times New Roman" w:cs="Times New Roman"/>
                <w:sz w:val="20"/>
                <w:szCs w:val="20"/>
                <w:lang w:val="en-GB" w:eastAsia="zh-CN"/>
              </w:rPr>
              <w:t xml:space="preserve"> threshold</w:t>
            </w:r>
          </w:p>
        </w:tc>
      </w:tr>
      <w:tr w:rsidR="00AA287C" w14:paraId="48A656E9" w14:textId="77777777" w:rsidTr="00831373">
        <w:tc>
          <w:tcPr>
            <w:tcW w:w="2605" w:type="dxa"/>
          </w:tcPr>
          <w:p w14:paraId="7D73CB43"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Rel-15 enabled</w:t>
            </w:r>
          </w:p>
          <w:p w14:paraId="5E49C1D3"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20 </w:t>
            </w:r>
            <w:proofErr w:type="spellStart"/>
            <w:r>
              <w:rPr>
                <w:rFonts w:ascii="Times New Roman" w:hAnsi="Times New Roman" w:cs="Times New Roman"/>
                <w:sz w:val="20"/>
                <w:szCs w:val="20"/>
                <w:lang w:val="en-GB" w:eastAsia="zh-CN"/>
              </w:rPr>
              <w:t>ms</w:t>
            </w:r>
            <w:proofErr w:type="spellEnd"/>
            <w:r>
              <w:rPr>
                <w:rFonts w:ascii="Times New Roman" w:hAnsi="Times New Roman" w:cs="Times New Roman"/>
                <w:sz w:val="20"/>
                <w:szCs w:val="20"/>
                <w:lang w:val="en-GB" w:eastAsia="zh-CN"/>
              </w:rPr>
              <w:t xml:space="preserve"> periodicity</w:t>
            </w:r>
          </w:p>
        </w:tc>
        <w:tc>
          <w:tcPr>
            <w:tcW w:w="1440" w:type="dxa"/>
          </w:tcPr>
          <w:p w14:paraId="4E9D987D" w14:textId="39CEE700"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5.06</w:t>
            </w:r>
          </w:p>
        </w:tc>
        <w:tc>
          <w:tcPr>
            <w:tcW w:w="1350" w:type="dxa"/>
          </w:tcPr>
          <w:p w14:paraId="0EEFCF47" w14:textId="2D028898"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6.02</w:t>
            </w:r>
          </w:p>
        </w:tc>
        <w:tc>
          <w:tcPr>
            <w:tcW w:w="1440" w:type="dxa"/>
          </w:tcPr>
          <w:p w14:paraId="20EF7E6F" w14:textId="611A399E"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6.23</w:t>
            </w:r>
          </w:p>
        </w:tc>
        <w:tc>
          <w:tcPr>
            <w:tcW w:w="1440" w:type="dxa"/>
          </w:tcPr>
          <w:p w14:paraId="1ED21F2D" w14:textId="46214F1F"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6.20</w:t>
            </w:r>
          </w:p>
        </w:tc>
        <w:tc>
          <w:tcPr>
            <w:tcW w:w="1354" w:type="dxa"/>
          </w:tcPr>
          <w:p w14:paraId="7E02B352" w14:textId="06E5213F"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7.75</w:t>
            </w:r>
          </w:p>
        </w:tc>
      </w:tr>
      <w:tr w:rsidR="00AA287C" w14:paraId="7812481D" w14:textId="77777777" w:rsidTr="00831373">
        <w:tc>
          <w:tcPr>
            <w:tcW w:w="2605" w:type="dxa"/>
          </w:tcPr>
          <w:p w14:paraId="306107E1"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Rel-15 enabled</w:t>
            </w:r>
          </w:p>
          <w:p w14:paraId="15781769"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1 </w:t>
            </w:r>
            <w:proofErr w:type="spellStart"/>
            <w:r>
              <w:rPr>
                <w:rFonts w:ascii="Times New Roman" w:hAnsi="Times New Roman" w:cs="Times New Roman"/>
                <w:sz w:val="20"/>
                <w:szCs w:val="20"/>
                <w:lang w:val="en-GB" w:eastAsia="zh-CN"/>
              </w:rPr>
              <w:t>ms</w:t>
            </w:r>
            <w:proofErr w:type="spellEnd"/>
            <w:r>
              <w:rPr>
                <w:rFonts w:ascii="Times New Roman" w:hAnsi="Times New Roman" w:cs="Times New Roman"/>
                <w:sz w:val="20"/>
                <w:szCs w:val="20"/>
                <w:lang w:val="en-GB" w:eastAsia="zh-CN"/>
              </w:rPr>
              <w:t xml:space="preserve"> periodicity</w:t>
            </w:r>
          </w:p>
        </w:tc>
        <w:tc>
          <w:tcPr>
            <w:tcW w:w="1440" w:type="dxa"/>
          </w:tcPr>
          <w:p w14:paraId="3B26D45D" w14:textId="2AB2B70D"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5.06</w:t>
            </w:r>
          </w:p>
        </w:tc>
        <w:tc>
          <w:tcPr>
            <w:tcW w:w="1350" w:type="dxa"/>
          </w:tcPr>
          <w:p w14:paraId="5BADB69F" w14:textId="0A9A9BB8"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5.92</w:t>
            </w:r>
          </w:p>
        </w:tc>
        <w:tc>
          <w:tcPr>
            <w:tcW w:w="1440" w:type="dxa"/>
          </w:tcPr>
          <w:p w14:paraId="3243CC80" w14:textId="5F873572"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6.10</w:t>
            </w:r>
          </w:p>
        </w:tc>
        <w:tc>
          <w:tcPr>
            <w:tcW w:w="1440" w:type="dxa"/>
          </w:tcPr>
          <w:p w14:paraId="6E092310" w14:textId="657D61F9"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6.04</w:t>
            </w:r>
          </w:p>
        </w:tc>
        <w:tc>
          <w:tcPr>
            <w:tcW w:w="1354" w:type="dxa"/>
          </w:tcPr>
          <w:p w14:paraId="6F931179" w14:textId="547A15A2"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7.64</w:t>
            </w:r>
          </w:p>
        </w:tc>
      </w:tr>
      <w:tr w:rsidR="00AA287C" w14:paraId="03A94B92" w14:textId="77777777" w:rsidTr="00831373">
        <w:tc>
          <w:tcPr>
            <w:tcW w:w="2605" w:type="dxa"/>
          </w:tcPr>
          <w:p w14:paraId="706575CC"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Factory automation</w:t>
            </w:r>
          </w:p>
          <w:p w14:paraId="7F64F749"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20 </w:t>
            </w:r>
            <w:proofErr w:type="spellStart"/>
            <w:r>
              <w:rPr>
                <w:rFonts w:ascii="Times New Roman" w:hAnsi="Times New Roman" w:cs="Times New Roman"/>
                <w:sz w:val="20"/>
                <w:szCs w:val="20"/>
                <w:lang w:val="en-GB" w:eastAsia="zh-CN"/>
              </w:rPr>
              <w:t>ms</w:t>
            </w:r>
            <w:proofErr w:type="spellEnd"/>
            <w:r>
              <w:rPr>
                <w:rFonts w:ascii="Times New Roman" w:hAnsi="Times New Roman" w:cs="Times New Roman"/>
                <w:sz w:val="20"/>
                <w:szCs w:val="20"/>
                <w:lang w:val="en-GB" w:eastAsia="zh-CN"/>
              </w:rPr>
              <w:t xml:space="preserve"> periodicity</w:t>
            </w:r>
          </w:p>
        </w:tc>
        <w:tc>
          <w:tcPr>
            <w:tcW w:w="1440" w:type="dxa"/>
          </w:tcPr>
          <w:p w14:paraId="5F6FA62D" w14:textId="4ACDCB44"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3.70</w:t>
            </w:r>
          </w:p>
        </w:tc>
        <w:tc>
          <w:tcPr>
            <w:tcW w:w="1350" w:type="dxa"/>
          </w:tcPr>
          <w:p w14:paraId="5946F386" w14:textId="27A95929"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4.87</w:t>
            </w:r>
          </w:p>
        </w:tc>
        <w:tc>
          <w:tcPr>
            <w:tcW w:w="1440" w:type="dxa"/>
          </w:tcPr>
          <w:p w14:paraId="11F93A18" w14:textId="266377BB"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4.64</w:t>
            </w:r>
          </w:p>
        </w:tc>
        <w:tc>
          <w:tcPr>
            <w:tcW w:w="1440" w:type="dxa"/>
          </w:tcPr>
          <w:p w14:paraId="2136591A" w14:textId="4F3B5B83"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4.64</w:t>
            </w:r>
          </w:p>
        </w:tc>
        <w:tc>
          <w:tcPr>
            <w:tcW w:w="1354" w:type="dxa"/>
          </w:tcPr>
          <w:p w14:paraId="3D04FEA1" w14:textId="3B7D675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9.73</w:t>
            </w:r>
          </w:p>
        </w:tc>
      </w:tr>
      <w:tr w:rsidR="00AA287C" w14:paraId="5965BEED" w14:textId="77777777" w:rsidTr="00831373">
        <w:tc>
          <w:tcPr>
            <w:tcW w:w="2605" w:type="dxa"/>
          </w:tcPr>
          <w:p w14:paraId="10C4D4CB"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Factory automation</w:t>
            </w:r>
          </w:p>
          <w:p w14:paraId="6A241E6D"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1 </w:t>
            </w:r>
            <w:proofErr w:type="spellStart"/>
            <w:r>
              <w:rPr>
                <w:rFonts w:ascii="Times New Roman" w:hAnsi="Times New Roman" w:cs="Times New Roman"/>
                <w:sz w:val="20"/>
                <w:szCs w:val="20"/>
                <w:lang w:val="en-GB" w:eastAsia="zh-CN"/>
              </w:rPr>
              <w:t>ms</w:t>
            </w:r>
            <w:proofErr w:type="spellEnd"/>
            <w:r>
              <w:rPr>
                <w:rFonts w:ascii="Times New Roman" w:hAnsi="Times New Roman" w:cs="Times New Roman"/>
                <w:sz w:val="20"/>
                <w:szCs w:val="20"/>
                <w:lang w:val="en-GB" w:eastAsia="zh-CN"/>
              </w:rPr>
              <w:t xml:space="preserve"> periodicity</w:t>
            </w:r>
          </w:p>
        </w:tc>
        <w:tc>
          <w:tcPr>
            <w:tcW w:w="1440" w:type="dxa"/>
          </w:tcPr>
          <w:p w14:paraId="06B01BA9" w14:textId="294C0A3A"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3.89</w:t>
            </w:r>
          </w:p>
        </w:tc>
        <w:tc>
          <w:tcPr>
            <w:tcW w:w="1350" w:type="dxa"/>
          </w:tcPr>
          <w:p w14:paraId="2D21D0A0" w14:textId="11EDA52E"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5.29</w:t>
            </w:r>
          </w:p>
        </w:tc>
        <w:tc>
          <w:tcPr>
            <w:tcW w:w="1440" w:type="dxa"/>
          </w:tcPr>
          <w:p w14:paraId="054D66BE" w14:textId="207206DA"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5.04</w:t>
            </w:r>
          </w:p>
        </w:tc>
        <w:tc>
          <w:tcPr>
            <w:tcW w:w="1440" w:type="dxa"/>
          </w:tcPr>
          <w:p w14:paraId="056B279F" w14:textId="204E147E"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5.06</w:t>
            </w:r>
          </w:p>
        </w:tc>
        <w:tc>
          <w:tcPr>
            <w:tcW w:w="1354" w:type="dxa"/>
          </w:tcPr>
          <w:p w14:paraId="7ADBB2C2" w14:textId="71896AC5"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9.74</w:t>
            </w:r>
          </w:p>
        </w:tc>
      </w:tr>
    </w:tbl>
    <w:p w14:paraId="5DFB0910" w14:textId="27DDE5E5" w:rsidR="00AA287C" w:rsidRPr="00DE749E" w:rsidRDefault="00AA287C" w:rsidP="00831373">
      <w:pPr>
        <w:pStyle w:val="Caption"/>
        <w:spacing w:before="240"/>
        <w:rPr>
          <w:rFonts w:ascii="Times New Roman" w:hAnsi="Times New Roman" w:cs="Times New Roman"/>
          <w:sz w:val="20"/>
          <w:szCs w:val="20"/>
          <w:lang w:eastAsia="zh-CN"/>
        </w:rPr>
      </w:pPr>
      <w:r w:rsidRPr="00DE749E">
        <w:t xml:space="preserve">Table </w:t>
      </w:r>
      <w:r>
        <w:fldChar w:fldCharType="begin"/>
      </w:r>
      <w:r w:rsidRPr="00DE749E">
        <w:instrText xml:space="preserve"> SEQ Table \* ARABIC </w:instrText>
      </w:r>
      <w:r>
        <w:fldChar w:fldCharType="separate"/>
      </w:r>
      <w:r w:rsidRPr="00DE749E">
        <w:rPr>
          <w:noProof/>
        </w:rPr>
        <w:t>3</w:t>
      </w:r>
      <w:r>
        <w:fldChar w:fldCharType="end"/>
      </w:r>
      <w:r w:rsidRPr="00DE749E">
        <w:t xml:space="preserve">. </w:t>
      </w:r>
      <w:r w:rsidR="00DE749E" w:rsidRPr="00DE749E">
        <w:t>BLER of initial t</w:t>
      </w:r>
      <w:r w:rsidR="00DE749E">
        <w:t>ransmission</w:t>
      </w:r>
    </w:p>
    <w:tbl>
      <w:tblPr>
        <w:tblStyle w:val="TableGrid"/>
        <w:tblW w:w="0" w:type="auto"/>
        <w:tblLook w:val="04A0" w:firstRow="1" w:lastRow="0" w:firstColumn="1" w:lastColumn="0" w:noHBand="0" w:noVBand="1"/>
      </w:tblPr>
      <w:tblGrid>
        <w:gridCol w:w="2605"/>
        <w:gridCol w:w="1440"/>
        <w:gridCol w:w="1350"/>
        <w:gridCol w:w="1440"/>
        <w:gridCol w:w="1440"/>
        <w:gridCol w:w="1354"/>
      </w:tblGrid>
      <w:tr w:rsidR="00AA287C" w14:paraId="0CEF14F0" w14:textId="77777777" w:rsidTr="00831373">
        <w:tc>
          <w:tcPr>
            <w:tcW w:w="2605" w:type="dxa"/>
          </w:tcPr>
          <w:p w14:paraId="029799EF"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Scenario/Scheme</w:t>
            </w:r>
          </w:p>
        </w:tc>
        <w:tc>
          <w:tcPr>
            <w:tcW w:w="1440" w:type="dxa"/>
          </w:tcPr>
          <w:p w14:paraId="0CF9279D"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Baseline</w:t>
            </w:r>
          </w:p>
        </w:tc>
        <w:tc>
          <w:tcPr>
            <w:tcW w:w="1350" w:type="dxa"/>
          </w:tcPr>
          <w:p w14:paraId="4D7177F2"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Worst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w:t>
            </w:r>
          </w:p>
        </w:tc>
        <w:tc>
          <w:tcPr>
            <w:tcW w:w="1440" w:type="dxa"/>
          </w:tcPr>
          <w:p w14:paraId="15135B72"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Soft ACK</w:t>
            </w:r>
          </w:p>
        </w:tc>
        <w:tc>
          <w:tcPr>
            <w:tcW w:w="1440" w:type="dxa"/>
          </w:tcPr>
          <w:p w14:paraId="22A7D51F"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Slow soft ACK</w:t>
            </w:r>
          </w:p>
        </w:tc>
        <w:tc>
          <w:tcPr>
            <w:tcW w:w="1354" w:type="dxa"/>
          </w:tcPr>
          <w:p w14:paraId="1BA7BC4A" w14:textId="0B3833D2"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Interference</w:t>
            </w:r>
            <w:r w:rsidR="000206F0">
              <w:rPr>
                <w:rFonts w:ascii="Times New Roman" w:hAnsi="Times New Roman" w:cs="Times New Roman"/>
                <w:sz w:val="20"/>
                <w:szCs w:val="20"/>
                <w:lang w:val="en-GB" w:eastAsia="zh-CN"/>
              </w:rPr>
              <w:t xml:space="preserve"> threshold</w:t>
            </w:r>
          </w:p>
        </w:tc>
      </w:tr>
      <w:tr w:rsidR="00AA287C" w14:paraId="54A2D02A" w14:textId="77777777" w:rsidTr="00831373">
        <w:tc>
          <w:tcPr>
            <w:tcW w:w="2605" w:type="dxa"/>
          </w:tcPr>
          <w:p w14:paraId="4B02FB8D"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Rel-15 enabled</w:t>
            </w:r>
          </w:p>
          <w:p w14:paraId="4C792B2F"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20 </w:t>
            </w:r>
            <w:proofErr w:type="spellStart"/>
            <w:r>
              <w:rPr>
                <w:rFonts w:ascii="Times New Roman" w:hAnsi="Times New Roman" w:cs="Times New Roman"/>
                <w:sz w:val="20"/>
                <w:szCs w:val="20"/>
                <w:lang w:val="en-GB" w:eastAsia="zh-CN"/>
              </w:rPr>
              <w:t>ms</w:t>
            </w:r>
            <w:proofErr w:type="spellEnd"/>
            <w:r>
              <w:rPr>
                <w:rFonts w:ascii="Times New Roman" w:hAnsi="Times New Roman" w:cs="Times New Roman"/>
                <w:sz w:val="20"/>
                <w:szCs w:val="20"/>
                <w:lang w:val="en-GB" w:eastAsia="zh-CN"/>
              </w:rPr>
              <w:t xml:space="preserve"> periodicity</w:t>
            </w:r>
          </w:p>
        </w:tc>
        <w:tc>
          <w:tcPr>
            <w:tcW w:w="1440" w:type="dxa"/>
          </w:tcPr>
          <w:p w14:paraId="5F7A978B" w14:textId="70AE3817" w:rsidR="00AA287C" w:rsidRDefault="00DE749E"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14e-4</w:t>
            </w:r>
          </w:p>
        </w:tc>
        <w:tc>
          <w:tcPr>
            <w:tcW w:w="1350" w:type="dxa"/>
          </w:tcPr>
          <w:p w14:paraId="7D1497CB" w14:textId="319EC339" w:rsidR="00AA287C" w:rsidRDefault="00DE749E"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11e-4</w:t>
            </w:r>
          </w:p>
        </w:tc>
        <w:tc>
          <w:tcPr>
            <w:tcW w:w="1440" w:type="dxa"/>
          </w:tcPr>
          <w:p w14:paraId="1A1040F5" w14:textId="3636F9E6" w:rsidR="00AA287C" w:rsidRDefault="00DE749E"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3.2e-4</w:t>
            </w:r>
          </w:p>
        </w:tc>
        <w:tc>
          <w:tcPr>
            <w:tcW w:w="1440" w:type="dxa"/>
          </w:tcPr>
          <w:p w14:paraId="7C98B45E" w14:textId="672EEE4A" w:rsidR="00AA287C" w:rsidRDefault="00DE749E"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2.6e-4</w:t>
            </w:r>
          </w:p>
        </w:tc>
        <w:tc>
          <w:tcPr>
            <w:tcW w:w="1354" w:type="dxa"/>
          </w:tcPr>
          <w:p w14:paraId="094C714A" w14:textId="762CC450" w:rsidR="00AA287C" w:rsidRDefault="00DE749E"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9.7e-4</w:t>
            </w:r>
          </w:p>
        </w:tc>
      </w:tr>
      <w:tr w:rsidR="00AA287C" w14:paraId="4ADC7C79" w14:textId="77777777" w:rsidTr="00831373">
        <w:tc>
          <w:tcPr>
            <w:tcW w:w="2605" w:type="dxa"/>
          </w:tcPr>
          <w:p w14:paraId="0518C283"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Rel-15 enabled</w:t>
            </w:r>
          </w:p>
          <w:p w14:paraId="21EADA9B"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1 </w:t>
            </w:r>
            <w:proofErr w:type="spellStart"/>
            <w:r>
              <w:rPr>
                <w:rFonts w:ascii="Times New Roman" w:hAnsi="Times New Roman" w:cs="Times New Roman"/>
                <w:sz w:val="20"/>
                <w:szCs w:val="20"/>
                <w:lang w:val="en-GB" w:eastAsia="zh-CN"/>
              </w:rPr>
              <w:t>ms</w:t>
            </w:r>
            <w:proofErr w:type="spellEnd"/>
            <w:r>
              <w:rPr>
                <w:rFonts w:ascii="Times New Roman" w:hAnsi="Times New Roman" w:cs="Times New Roman"/>
                <w:sz w:val="20"/>
                <w:szCs w:val="20"/>
                <w:lang w:val="en-GB" w:eastAsia="zh-CN"/>
              </w:rPr>
              <w:t xml:space="preserve"> periodicity</w:t>
            </w:r>
          </w:p>
        </w:tc>
        <w:tc>
          <w:tcPr>
            <w:tcW w:w="1440" w:type="dxa"/>
          </w:tcPr>
          <w:p w14:paraId="49D13CEE" w14:textId="76991572" w:rsidR="00AA287C" w:rsidRDefault="00DE749E"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12e-4</w:t>
            </w:r>
          </w:p>
        </w:tc>
        <w:tc>
          <w:tcPr>
            <w:tcW w:w="1350" w:type="dxa"/>
          </w:tcPr>
          <w:p w14:paraId="7B1B6161" w14:textId="754FCE53" w:rsidR="00AA287C" w:rsidRDefault="00DE749E"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8.1e-4</w:t>
            </w:r>
          </w:p>
        </w:tc>
        <w:tc>
          <w:tcPr>
            <w:tcW w:w="1440" w:type="dxa"/>
          </w:tcPr>
          <w:p w14:paraId="6473CE28" w14:textId="3D3A9EFF" w:rsidR="00AA287C" w:rsidRDefault="00DE749E"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2.6e-4</w:t>
            </w:r>
          </w:p>
        </w:tc>
        <w:tc>
          <w:tcPr>
            <w:tcW w:w="1440" w:type="dxa"/>
          </w:tcPr>
          <w:p w14:paraId="49B8C18D" w14:textId="5EE7A43F" w:rsidR="00AA287C" w:rsidRDefault="00DE749E"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2.1e-4</w:t>
            </w:r>
          </w:p>
        </w:tc>
        <w:tc>
          <w:tcPr>
            <w:tcW w:w="1354" w:type="dxa"/>
          </w:tcPr>
          <w:p w14:paraId="4FE62313" w14:textId="0232D32B" w:rsidR="00AA287C" w:rsidRDefault="00DE749E"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6.5e-4</w:t>
            </w:r>
          </w:p>
        </w:tc>
      </w:tr>
      <w:tr w:rsidR="00AA287C" w14:paraId="0BA7FE61" w14:textId="77777777" w:rsidTr="00831373">
        <w:tc>
          <w:tcPr>
            <w:tcW w:w="2605" w:type="dxa"/>
          </w:tcPr>
          <w:p w14:paraId="07A00F5E"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Factory automation</w:t>
            </w:r>
          </w:p>
          <w:p w14:paraId="227A41B9"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20 </w:t>
            </w:r>
            <w:proofErr w:type="spellStart"/>
            <w:r>
              <w:rPr>
                <w:rFonts w:ascii="Times New Roman" w:hAnsi="Times New Roman" w:cs="Times New Roman"/>
                <w:sz w:val="20"/>
                <w:szCs w:val="20"/>
                <w:lang w:val="en-GB" w:eastAsia="zh-CN"/>
              </w:rPr>
              <w:t>ms</w:t>
            </w:r>
            <w:proofErr w:type="spellEnd"/>
            <w:r>
              <w:rPr>
                <w:rFonts w:ascii="Times New Roman" w:hAnsi="Times New Roman" w:cs="Times New Roman"/>
                <w:sz w:val="20"/>
                <w:szCs w:val="20"/>
                <w:lang w:val="en-GB" w:eastAsia="zh-CN"/>
              </w:rPr>
              <w:t xml:space="preserve"> periodicity</w:t>
            </w:r>
          </w:p>
        </w:tc>
        <w:tc>
          <w:tcPr>
            <w:tcW w:w="1440" w:type="dxa"/>
          </w:tcPr>
          <w:p w14:paraId="47380F01" w14:textId="56FAF6C8" w:rsidR="00AA287C" w:rsidRPr="000206F0" w:rsidRDefault="00DE749E" w:rsidP="00831373">
            <w:pPr>
              <w:spacing w:after="0"/>
              <w:rPr>
                <w:rFonts w:ascii="Times New Roman" w:hAnsi="Times New Roman" w:cs="Times New Roman"/>
                <w:sz w:val="20"/>
                <w:szCs w:val="20"/>
                <w:lang w:val="en-GB" w:eastAsia="zh-CN"/>
              </w:rPr>
            </w:pPr>
            <w:r w:rsidRPr="000206F0">
              <w:rPr>
                <w:rFonts w:ascii="Times New Roman" w:hAnsi="Times New Roman" w:cs="Times New Roman"/>
                <w:sz w:val="20"/>
                <w:szCs w:val="20"/>
                <w:lang w:val="en-GB" w:eastAsia="zh-CN"/>
              </w:rPr>
              <w:t>27e-4</w:t>
            </w:r>
          </w:p>
        </w:tc>
        <w:tc>
          <w:tcPr>
            <w:tcW w:w="1350" w:type="dxa"/>
          </w:tcPr>
          <w:p w14:paraId="4CA46710" w14:textId="1F436EF9" w:rsidR="00AA287C" w:rsidRPr="000206F0" w:rsidRDefault="00DE749E" w:rsidP="00831373">
            <w:pPr>
              <w:spacing w:after="0"/>
              <w:rPr>
                <w:rFonts w:ascii="Times New Roman" w:hAnsi="Times New Roman" w:cs="Times New Roman"/>
                <w:sz w:val="20"/>
                <w:szCs w:val="20"/>
                <w:lang w:val="en-GB" w:eastAsia="zh-CN"/>
              </w:rPr>
            </w:pPr>
            <w:r w:rsidRPr="000206F0">
              <w:rPr>
                <w:rFonts w:ascii="Times New Roman" w:hAnsi="Times New Roman" w:cs="Times New Roman"/>
                <w:sz w:val="20"/>
                <w:szCs w:val="20"/>
                <w:lang w:val="en-GB" w:eastAsia="zh-CN"/>
              </w:rPr>
              <w:t>56e-4</w:t>
            </w:r>
          </w:p>
        </w:tc>
        <w:tc>
          <w:tcPr>
            <w:tcW w:w="1440" w:type="dxa"/>
          </w:tcPr>
          <w:p w14:paraId="5A12B883" w14:textId="0198304D" w:rsidR="00AA287C" w:rsidRPr="000206F0" w:rsidRDefault="00DE749E" w:rsidP="00831373">
            <w:pPr>
              <w:spacing w:after="0"/>
              <w:rPr>
                <w:rFonts w:ascii="Times New Roman" w:hAnsi="Times New Roman" w:cs="Times New Roman"/>
                <w:sz w:val="20"/>
                <w:szCs w:val="20"/>
                <w:lang w:val="en-GB" w:eastAsia="zh-CN"/>
              </w:rPr>
            </w:pPr>
            <w:r w:rsidRPr="000206F0">
              <w:rPr>
                <w:rFonts w:ascii="Times New Roman" w:hAnsi="Times New Roman" w:cs="Times New Roman"/>
                <w:sz w:val="20"/>
                <w:szCs w:val="20"/>
                <w:lang w:val="en-GB" w:eastAsia="zh-CN"/>
              </w:rPr>
              <w:t>71e-4</w:t>
            </w:r>
          </w:p>
        </w:tc>
        <w:tc>
          <w:tcPr>
            <w:tcW w:w="1440" w:type="dxa"/>
          </w:tcPr>
          <w:p w14:paraId="1B3D626B" w14:textId="403A7328" w:rsidR="00AA287C" w:rsidRPr="000206F0" w:rsidRDefault="00DE749E" w:rsidP="00831373">
            <w:pPr>
              <w:spacing w:after="0"/>
              <w:rPr>
                <w:rFonts w:ascii="Times New Roman" w:hAnsi="Times New Roman" w:cs="Times New Roman"/>
                <w:sz w:val="20"/>
                <w:szCs w:val="20"/>
                <w:lang w:val="en-GB" w:eastAsia="zh-CN"/>
              </w:rPr>
            </w:pPr>
            <w:r w:rsidRPr="000206F0">
              <w:rPr>
                <w:rFonts w:ascii="Times New Roman" w:hAnsi="Times New Roman" w:cs="Times New Roman"/>
                <w:sz w:val="20"/>
                <w:szCs w:val="20"/>
                <w:lang w:val="en-GB" w:eastAsia="zh-CN"/>
              </w:rPr>
              <w:t>62e-4</w:t>
            </w:r>
          </w:p>
        </w:tc>
        <w:tc>
          <w:tcPr>
            <w:tcW w:w="1354" w:type="dxa"/>
          </w:tcPr>
          <w:p w14:paraId="1CF55AC5" w14:textId="42618F68" w:rsidR="00AA287C" w:rsidRPr="000206F0" w:rsidRDefault="00DE749E" w:rsidP="00831373">
            <w:pPr>
              <w:spacing w:after="0"/>
              <w:rPr>
                <w:rFonts w:ascii="Times New Roman" w:hAnsi="Times New Roman" w:cs="Times New Roman"/>
                <w:sz w:val="20"/>
                <w:szCs w:val="20"/>
                <w:lang w:val="en-GB" w:eastAsia="zh-CN"/>
              </w:rPr>
            </w:pPr>
            <w:r w:rsidRPr="000206F0">
              <w:rPr>
                <w:rFonts w:ascii="Times New Roman" w:hAnsi="Times New Roman" w:cs="Times New Roman"/>
                <w:sz w:val="20"/>
                <w:szCs w:val="20"/>
                <w:lang w:val="en-GB" w:eastAsia="zh-CN"/>
              </w:rPr>
              <w:t>0.9e-4</w:t>
            </w:r>
          </w:p>
        </w:tc>
      </w:tr>
      <w:tr w:rsidR="00AA287C" w14:paraId="0A6C560E" w14:textId="77777777" w:rsidTr="00831373">
        <w:tc>
          <w:tcPr>
            <w:tcW w:w="2605" w:type="dxa"/>
          </w:tcPr>
          <w:p w14:paraId="46D6754D"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Factory automation</w:t>
            </w:r>
          </w:p>
          <w:p w14:paraId="2C5EEF4E" w14:textId="77777777" w:rsidR="00AA287C" w:rsidRDefault="00AA287C" w:rsidP="00831373">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1 </w:t>
            </w:r>
            <w:proofErr w:type="spellStart"/>
            <w:r>
              <w:rPr>
                <w:rFonts w:ascii="Times New Roman" w:hAnsi="Times New Roman" w:cs="Times New Roman"/>
                <w:sz w:val="20"/>
                <w:szCs w:val="20"/>
                <w:lang w:val="en-GB" w:eastAsia="zh-CN"/>
              </w:rPr>
              <w:t>ms</w:t>
            </w:r>
            <w:proofErr w:type="spellEnd"/>
            <w:r>
              <w:rPr>
                <w:rFonts w:ascii="Times New Roman" w:hAnsi="Times New Roman" w:cs="Times New Roman"/>
                <w:sz w:val="20"/>
                <w:szCs w:val="20"/>
                <w:lang w:val="en-GB" w:eastAsia="zh-CN"/>
              </w:rPr>
              <w:t xml:space="preserve"> periodicity</w:t>
            </w:r>
          </w:p>
        </w:tc>
        <w:tc>
          <w:tcPr>
            <w:tcW w:w="1440" w:type="dxa"/>
          </w:tcPr>
          <w:p w14:paraId="510F3F21" w14:textId="3246301F" w:rsidR="00AA287C" w:rsidRPr="000206F0" w:rsidRDefault="00DE749E" w:rsidP="00831373">
            <w:pPr>
              <w:spacing w:after="0"/>
              <w:rPr>
                <w:rFonts w:ascii="Times New Roman" w:hAnsi="Times New Roman" w:cs="Times New Roman"/>
                <w:sz w:val="20"/>
                <w:szCs w:val="20"/>
                <w:lang w:val="en-GB" w:eastAsia="zh-CN"/>
              </w:rPr>
            </w:pPr>
            <w:r w:rsidRPr="000206F0">
              <w:rPr>
                <w:rFonts w:ascii="Times New Roman" w:hAnsi="Times New Roman" w:cs="Times New Roman"/>
                <w:sz w:val="20"/>
                <w:szCs w:val="20"/>
                <w:lang w:val="en-GB" w:eastAsia="zh-CN"/>
              </w:rPr>
              <w:t>26e-4</w:t>
            </w:r>
          </w:p>
        </w:tc>
        <w:tc>
          <w:tcPr>
            <w:tcW w:w="1350" w:type="dxa"/>
          </w:tcPr>
          <w:p w14:paraId="50F5ACE1" w14:textId="3041F3B4" w:rsidR="00AA287C" w:rsidRPr="000206F0" w:rsidRDefault="00DE749E" w:rsidP="00831373">
            <w:pPr>
              <w:spacing w:after="0"/>
              <w:rPr>
                <w:rFonts w:ascii="Times New Roman" w:hAnsi="Times New Roman" w:cs="Times New Roman"/>
                <w:sz w:val="20"/>
                <w:szCs w:val="20"/>
                <w:lang w:val="en-GB" w:eastAsia="zh-CN"/>
              </w:rPr>
            </w:pPr>
            <w:r w:rsidRPr="000206F0">
              <w:rPr>
                <w:rFonts w:ascii="Times New Roman" w:hAnsi="Times New Roman" w:cs="Times New Roman"/>
                <w:sz w:val="20"/>
                <w:szCs w:val="20"/>
                <w:lang w:val="en-GB" w:eastAsia="zh-CN"/>
              </w:rPr>
              <w:t>70e-4</w:t>
            </w:r>
          </w:p>
        </w:tc>
        <w:tc>
          <w:tcPr>
            <w:tcW w:w="1440" w:type="dxa"/>
          </w:tcPr>
          <w:p w14:paraId="7BF6100C" w14:textId="0821C2CE" w:rsidR="00AA287C" w:rsidRPr="000206F0" w:rsidRDefault="00DE749E" w:rsidP="00831373">
            <w:pPr>
              <w:spacing w:after="0"/>
              <w:rPr>
                <w:rFonts w:ascii="Times New Roman" w:hAnsi="Times New Roman" w:cs="Times New Roman"/>
                <w:sz w:val="20"/>
                <w:szCs w:val="20"/>
                <w:lang w:val="en-GB" w:eastAsia="zh-CN"/>
              </w:rPr>
            </w:pPr>
            <w:r w:rsidRPr="000206F0">
              <w:rPr>
                <w:rFonts w:ascii="Times New Roman" w:hAnsi="Times New Roman" w:cs="Times New Roman"/>
                <w:sz w:val="20"/>
                <w:szCs w:val="20"/>
                <w:lang w:val="en-GB" w:eastAsia="zh-CN"/>
              </w:rPr>
              <w:t>38e-4</w:t>
            </w:r>
          </w:p>
        </w:tc>
        <w:tc>
          <w:tcPr>
            <w:tcW w:w="1440" w:type="dxa"/>
          </w:tcPr>
          <w:p w14:paraId="29D2942C" w14:textId="16C5E9CC" w:rsidR="00AA287C" w:rsidRPr="000206F0" w:rsidRDefault="00DE749E" w:rsidP="00831373">
            <w:pPr>
              <w:spacing w:after="0"/>
              <w:rPr>
                <w:rFonts w:ascii="Times New Roman" w:hAnsi="Times New Roman" w:cs="Times New Roman"/>
                <w:sz w:val="20"/>
                <w:szCs w:val="20"/>
                <w:lang w:val="en-GB" w:eastAsia="zh-CN"/>
              </w:rPr>
            </w:pPr>
            <w:r w:rsidRPr="000206F0">
              <w:rPr>
                <w:rFonts w:ascii="Times New Roman" w:hAnsi="Times New Roman" w:cs="Times New Roman"/>
                <w:sz w:val="20"/>
                <w:szCs w:val="20"/>
                <w:lang w:val="en-GB" w:eastAsia="zh-CN"/>
              </w:rPr>
              <w:t>37e-4</w:t>
            </w:r>
          </w:p>
        </w:tc>
        <w:tc>
          <w:tcPr>
            <w:tcW w:w="1354" w:type="dxa"/>
          </w:tcPr>
          <w:p w14:paraId="0E8B208C" w14:textId="79E709CF" w:rsidR="00AA287C" w:rsidRPr="000206F0" w:rsidRDefault="00DE749E" w:rsidP="00831373">
            <w:pPr>
              <w:spacing w:after="0"/>
              <w:rPr>
                <w:rFonts w:ascii="Times New Roman" w:hAnsi="Times New Roman" w:cs="Times New Roman"/>
                <w:sz w:val="20"/>
                <w:szCs w:val="20"/>
                <w:lang w:val="en-GB" w:eastAsia="zh-CN"/>
              </w:rPr>
            </w:pPr>
            <w:r w:rsidRPr="000206F0">
              <w:rPr>
                <w:rFonts w:ascii="Times New Roman" w:hAnsi="Times New Roman" w:cs="Times New Roman"/>
                <w:sz w:val="20"/>
                <w:szCs w:val="20"/>
                <w:lang w:val="en-GB" w:eastAsia="zh-CN"/>
              </w:rPr>
              <w:t>8.4e-4</w:t>
            </w:r>
          </w:p>
        </w:tc>
      </w:tr>
    </w:tbl>
    <w:p w14:paraId="24B6BBEC" w14:textId="77777777" w:rsidR="002D2035" w:rsidRDefault="002D2035" w:rsidP="00601DEC">
      <w:pPr>
        <w:rPr>
          <w:rFonts w:ascii="Times New Roman" w:hAnsi="Times New Roman" w:cs="Times New Roman"/>
          <w:sz w:val="20"/>
          <w:szCs w:val="20"/>
          <w:lang w:val="en-GB" w:eastAsia="zh-CN"/>
        </w:rPr>
      </w:pPr>
    </w:p>
    <w:p w14:paraId="6020C3D9" w14:textId="7F48BE3A" w:rsidR="00601DEC" w:rsidRDefault="00831373" w:rsidP="00601DEC">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One may make the following observations from the above:</w:t>
      </w:r>
    </w:p>
    <w:p w14:paraId="3FFA901E" w14:textId="5E0626FC" w:rsidR="00831373" w:rsidRDefault="00831373" w:rsidP="008E03B7">
      <w:pPr>
        <w:pStyle w:val="ListParagraph"/>
        <w:numPr>
          <w:ilvl w:val="0"/>
          <w:numId w:val="21"/>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Results do not significantly improve when reducing the periodicity of the CSI reporting. This can be explained by the fact that channel variations for the desired signal are relatively slow for the considered scenarios (most UEs with 3km/h speed), so that reporting in every 20 </w:t>
      </w:r>
      <w:proofErr w:type="spellStart"/>
      <w:r>
        <w:rPr>
          <w:rFonts w:ascii="Times New Roman" w:hAnsi="Times New Roman" w:cs="Times New Roman"/>
          <w:sz w:val="20"/>
          <w:szCs w:val="20"/>
          <w:lang w:val="en-GB" w:eastAsia="zh-CN"/>
        </w:rPr>
        <w:t>ms</w:t>
      </w:r>
      <w:proofErr w:type="spellEnd"/>
      <w:r>
        <w:rPr>
          <w:rFonts w:ascii="Times New Roman" w:hAnsi="Times New Roman" w:cs="Times New Roman"/>
          <w:sz w:val="20"/>
          <w:szCs w:val="20"/>
          <w:lang w:val="en-GB" w:eastAsia="zh-CN"/>
        </w:rPr>
        <w:t xml:space="preserve"> is sufficient to track the channel.</w:t>
      </w:r>
    </w:p>
    <w:p w14:paraId="2D127641" w14:textId="77777777" w:rsidR="004E78B3" w:rsidRDefault="004E78B3" w:rsidP="004E78B3">
      <w:pPr>
        <w:pStyle w:val="ListParagraph"/>
        <w:rPr>
          <w:rFonts w:ascii="Times New Roman" w:hAnsi="Times New Roman" w:cs="Times New Roman"/>
          <w:sz w:val="20"/>
          <w:szCs w:val="20"/>
          <w:lang w:val="en-GB" w:eastAsia="zh-CN"/>
        </w:rPr>
      </w:pPr>
    </w:p>
    <w:p w14:paraId="5BE1438B" w14:textId="1A532E31" w:rsidR="004E78B3" w:rsidRDefault="000206F0" w:rsidP="008E03B7">
      <w:pPr>
        <w:pStyle w:val="ListParagraph"/>
        <w:numPr>
          <w:ilvl w:val="0"/>
          <w:numId w:val="21"/>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the “Factory automation” scenario, a</w:t>
      </w:r>
      <w:r w:rsidR="00831373">
        <w:rPr>
          <w:rFonts w:ascii="Times New Roman" w:hAnsi="Times New Roman" w:cs="Times New Roman"/>
          <w:sz w:val="20"/>
          <w:szCs w:val="20"/>
          <w:lang w:val="en-GB" w:eastAsia="zh-CN"/>
        </w:rPr>
        <w:t xml:space="preserve">ll schemes </w:t>
      </w:r>
      <w:r>
        <w:rPr>
          <w:rFonts w:ascii="Times New Roman" w:hAnsi="Times New Roman" w:cs="Times New Roman"/>
          <w:sz w:val="20"/>
          <w:szCs w:val="20"/>
          <w:lang w:val="en-GB" w:eastAsia="zh-CN"/>
        </w:rPr>
        <w:t xml:space="preserve">including baseline </w:t>
      </w:r>
      <w:r w:rsidR="00831373">
        <w:rPr>
          <w:rFonts w:ascii="Times New Roman" w:hAnsi="Times New Roman" w:cs="Times New Roman"/>
          <w:sz w:val="20"/>
          <w:szCs w:val="20"/>
          <w:lang w:val="en-GB" w:eastAsia="zh-CN"/>
        </w:rPr>
        <w:t>allow for 100% packet success rate. When looking at the average PDSCH resource usage, the baseline scheme provides the best results. This is likely due to the periodic nature of the traffic which results in consistent interference for a given UE</w:t>
      </w:r>
      <w:r w:rsidR="004E78B3">
        <w:rPr>
          <w:rFonts w:ascii="Times New Roman" w:hAnsi="Times New Roman" w:cs="Times New Roman"/>
          <w:sz w:val="20"/>
          <w:szCs w:val="20"/>
          <w:lang w:val="en-GB" w:eastAsia="zh-CN"/>
        </w:rPr>
        <w:t>. One can also note that this scenario can tolerate somewhat higher BLER for the initial transmission. In these conditions, enhancements addressing the problem of interference burstiness should not be expected to improve performance.</w:t>
      </w:r>
    </w:p>
    <w:p w14:paraId="041FBFC8" w14:textId="77777777" w:rsidR="002D2035" w:rsidRPr="002D2035" w:rsidRDefault="002D2035" w:rsidP="002D2035">
      <w:pPr>
        <w:rPr>
          <w:rFonts w:ascii="Times New Roman" w:hAnsi="Times New Roman" w:cs="Times New Roman"/>
          <w:sz w:val="20"/>
          <w:szCs w:val="20"/>
          <w:lang w:val="en-GB" w:eastAsia="zh-CN"/>
        </w:rPr>
      </w:pPr>
    </w:p>
    <w:p w14:paraId="06A853BD" w14:textId="70262F83" w:rsidR="00E45C7A" w:rsidRDefault="000206F0" w:rsidP="008E03B7">
      <w:pPr>
        <w:pStyle w:val="ListParagraph"/>
        <w:numPr>
          <w:ilvl w:val="0"/>
          <w:numId w:val="21"/>
        </w:numPr>
        <w:jc w:val="both"/>
        <w:rPr>
          <w:rFonts w:ascii="Times New Roman" w:hAnsi="Times New Roman" w:cs="Times New Roman"/>
          <w:sz w:val="20"/>
          <w:szCs w:val="20"/>
          <w:lang w:val="en-GB" w:eastAsia="zh-CN"/>
        </w:rPr>
      </w:pPr>
      <w:r w:rsidRPr="00E45C7A">
        <w:rPr>
          <w:rFonts w:ascii="Times New Roman" w:hAnsi="Times New Roman" w:cs="Times New Roman"/>
          <w:sz w:val="20"/>
          <w:szCs w:val="20"/>
          <w:lang w:val="en-GB" w:eastAsia="zh-CN"/>
        </w:rPr>
        <w:lastRenderedPageBreak/>
        <w:t>In the “R15 enabled use</w:t>
      </w:r>
      <w:r w:rsidR="00831373" w:rsidRPr="00E45C7A">
        <w:rPr>
          <w:rFonts w:ascii="Times New Roman" w:hAnsi="Times New Roman" w:cs="Times New Roman"/>
          <w:sz w:val="20"/>
          <w:szCs w:val="20"/>
          <w:lang w:val="en-GB" w:eastAsia="zh-CN"/>
        </w:rPr>
        <w:t xml:space="preserve"> </w:t>
      </w:r>
      <w:r w:rsidRPr="00E45C7A">
        <w:rPr>
          <w:rFonts w:ascii="Times New Roman" w:hAnsi="Times New Roman" w:cs="Times New Roman"/>
          <w:sz w:val="20"/>
          <w:szCs w:val="20"/>
          <w:lang w:val="en-GB" w:eastAsia="zh-CN"/>
        </w:rPr>
        <w:t xml:space="preserve">case” scenario, </w:t>
      </w:r>
      <w:r w:rsidR="00E45C7A" w:rsidRPr="00E45C7A">
        <w:rPr>
          <w:rFonts w:ascii="Times New Roman" w:hAnsi="Times New Roman" w:cs="Times New Roman"/>
          <w:sz w:val="20"/>
          <w:szCs w:val="20"/>
          <w:lang w:val="en-GB" w:eastAsia="zh-CN"/>
        </w:rPr>
        <w:t xml:space="preserve">all schemes provide some improvement in terms of packet failure but </w:t>
      </w:r>
      <w:r w:rsidRPr="00E45C7A">
        <w:rPr>
          <w:rFonts w:ascii="Times New Roman" w:hAnsi="Times New Roman" w:cs="Times New Roman"/>
          <w:sz w:val="20"/>
          <w:szCs w:val="20"/>
          <w:lang w:val="en-GB" w:eastAsia="zh-CN"/>
        </w:rPr>
        <w:t xml:space="preserve">only the “Soft-ACK” schemes can satisfy the requirement. </w:t>
      </w:r>
      <w:r w:rsidR="00E45C7A">
        <w:rPr>
          <w:rFonts w:ascii="Times New Roman" w:hAnsi="Times New Roman" w:cs="Times New Roman"/>
          <w:sz w:val="20"/>
          <w:szCs w:val="20"/>
          <w:lang w:val="en-GB" w:eastAsia="zh-CN"/>
        </w:rPr>
        <w:t>All schemes result in some increase resource utilization. The largest increase occurs for “interference threshold” and may be due to falling back to overly conservative MCS when the interference threshold is exceeded.</w:t>
      </w:r>
      <w:r w:rsidR="002D2035">
        <w:rPr>
          <w:rFonts w:ascii="Times New Roman" w:hAnsi="Times New Roman" w:cs="Times New Roman"/>
          <w:sz w:val="20"/>
          <w:szCs w:val="20"/>
          <w:lang w:val="en-GB" w:eastAsia="zh-CN"/>
        </w:rPr>
        <w:t xml:space="preserve"> The “slow Soft-ACK” scheme does not degrade performance (and is even slightly better) than the “Soft-ACK”. This suggests that it is not necessary to provide the additional feedback for every single PDSCH, and additional uplink overhead can be kept rather small.</w:t>
      </w:r>
    </w:p>
    <w:p w14:paraId="1E153C02" w14:textId="77777777" w:rsidR="007C4A41" w:rsidRPr="007C4A41" w:rsidRDefault="007C4A41" w:rsidP="007C4A41">
      <w:pPr>
        <w:pStyle w:val="ListParagraph"/>
        <w:rPr>
          <w:rFonts w:ascii="Times New Roman" w:hAnsi="Times New Roman" w:cs="Times New Roman"/>
          <w:sz w:val="20"/>
          <w:szCs w:val="20"/>
          <w:lang w:val="en-GB" w:eastAsia="zh-CN"/>
        </w:rPr>
      </w:pPr>
    </w:p>
    <w:p w14:paraId="03F9B805" w14:textId="3BA62923" w:rsidR="007C4A41" w:rsidRPr="00514888" w:rsidRDefault="00044B72" w:rsidP="007C4A41">
      <w:pPr>
        <w:rPr>
          <w:rFonts w:ascii="Times New Roman" w:hAnsi="Times New Roman" w:cs="Times New Roman"/>
          <w:b/>
          <w:bCs/>
          <w:i/>
          <w:iCs/>
          <w:sz w:val="20"/>
          <w:szCs w:val="20"/>
          <w:lang w:val="en-GB" w:eastAsia="zh-CN"/>
        </w:rPr>
      </w:pPr>
      <w:r w:rsidRPr="00514888">
        <w:rPr>
          <w:rFonts w:ascii="Times New Roman" w:hAnsi="Times New Roman" w:cs="Times New Roman"/>
          <w:b/>
          <w:bCs/>
          <w:i/>
          <w:iCs/>
          <w:sz w:val="20"/>
          <w:szCs w:val="20"/>
          <w:lang w:val="en-GB" w:eastAsia="zh-CN"/>
        </w:rPr>
        <w:t xml:space="preserve">Observation 1: Reporting of </w:t>
      </w:r>
      <w:proofErr w:type="spellStart"/>
      <w:r w:rsidRPr="00514888">
        <w:rPr>
          <w:rFonts w:ascii="Times New Roman" w:hAnsi="Times New Roman" w:cs="Times New Roman"/>
          <w:b/>
          <w:bCs/>
          <w:i/>
          <w:iCs/>
          <w:sz w:val="20"/>
          <w:szCs w:val="20"/>
          <w:lang w:val="en-GB" w:eastAsia="zh-CN"/>
        </w:rPr>
        <w:t>subband</w:t>
      </w:r>
      <w:proofErr w:type="spellEnd"/>
      <w:r w:rsidRPr="00514888">
        <w:rPr>
          <w:rFonts w:ascii="Times New Roman" w:hAnsi="Times New Roman" w:cs="Times New Roman"/>
          <w:b/>
          <w:bCs/>
          <w:i/>
          <w:iCs/>
          <w:sz w:val="20"/>
          <w:szCs w:val="20"/>
          <w:lang w:val="en-GB" w:eastAsia="zh-CN"/>
        </w:rPr>
        <w:t xml:space="preserve"> PMI/CQI with a periodicity less than 20 </w:t>
      </w:r>
      <w:proofErr w:type="spellStart"/>
      <w:r w:rsidRPr="00514888">
        <w:rPr>
          <w:rFonts w:ascii="Times New Roman" w:hAnsi="Times New Roman" w:cs="Times New Roman"/>
          <w:b/>
          <w:bCs/>
          <w:i/>
          <w:iCs/>
          <w:sz w:val="20"/>
          <w:szCs w:val="20"/>
          <w:lang w:val="en-GB" w:eastAsia="zh-CN"/>
        </w:rPr>
        <w:t>ms</w:t>
      </w:r>
      <w:proofErr w:type="spellEnd"/>
      <w:r w:rsidRPr="00514888">
        <w:rPr>
          <w:rFonts w:ascii="Times New Roman" w:hAnsi="Times New Roman" w:cs="Times New Roman"/>
          <w:b/>
          <w:bCs/>
          <w:i/>
          <w:iCs/>
          <w:sz w:val="20"/>
          <w:szCs w:val="20"/>
          <w:lang w:val="en-GB" w:eastAsia="zh-CN"/>
        </w:rPr>
        <w:t xml:space="preserve"> does not improve performance in the considered Rel-15 enabled and Factory automation use cases.</w:t>
      </w:r>
    </w:p>
    <w:p w14:paraId="5E1DBAD9" w14:textId="7084F8E8" w:rsidR="00044B72" w:rsidRPr="00514888" w:rsidRDefault="00044B72" w:rsidP="007C4A41">
      <w:pPr>
        <w:rPr>
          <w:rFonts w:ascii="Times New Roman" w:hAnsi="Times New Roman" w:cs="Times New Roman"/>
          <w:b/>
          <w:bCs/>
          <w:i/>
          <w:iCs/>
          <w:sz w:val="20"/>
          <w:szCs w:val="20"/>
          <w:lang w:val="en-GB" w:eastAsia="zh-CN"/>
        </w:rPr>
      </w:pPr>
      <w:r w:rsidRPr="00514888">
        <w:rPr>
          <w:rFonts w:ascii="Times New Roman" w:hAnsi="Times New Roman" w:cs="Times New Roman"/>
          <w:b/>
          <w:bCs/>
          <w:i/>
          <w:iCs/>
          <w:sz w:val="20"/>
          <w:szCs w:val="20"/>
          <w:lang w:val="en-GB" w:eastAsia="zh-CN"/>
        </w:rPr>
        <w:t>Observation 2: Factory automation use case does not require CSI enhancement to satisfy packet error rate requirement.</w:t>
      </w:r>
    </w:p>
    <w:p w14:paraId="402786A3" w14:textId="77777777" w:rsidR="00044B72" w:rsidRPr="00514888" w:rsidRDefault="00044B72" w:rsidP="007C4A41">
      <w:pPr>
        <w:rPr>
          <w:rFonts w:ascii="Times New Roman" w:hAnsi="Times New Roman" w:cs="Times New Roman"/>
          <w:b/>
          <w:bCs/>
          <w:i/>
          <w:iCs/>
          <w:sz w:val="20"/>
          <w:szCs w:val="20"/>
          <w:lang w:val="en-GB" w:eastAsia="zh-CN"/>
        </w:rPr>
      </w:pPr>
      <w:r w:rsidRPr="00514888">
        <w:rPr>
          <w:rFonts w:ascii="Times New Roman" w:hAnsi="Times New Roman" w:cs="Times New Roman"/>
          <w:b/>
          <w:bCs/>
          <w:i/>
          <w:iCs/>
          <w:sz w:val="20"/>
          <w:szCs w:val="20"/>
          <w:lang w:val="en-GB" w:eastAsia="zh-CN"/>
        </w:rPr>
        <w:t xml:space="preserve">Observation 3: R15 enabled use case requires CSI enhancements to satisfy packet error rate requirement. </w:t>
      </w:r>
    </w:p>
    <w:p w14:paraId="384DCA47" w14:textId="041712FF" w:rsidR="00044B72" w:rsidRPr="00514888" w:rsidRDefault="00044B72" w:rsidP="007C4A41">
      <w:pPr>
        <w:rPr>
          <w:rFonts w:ascii="Times New Roman" w:hAnsi="Times New Roman" w:cs="Times New Roman"/>
          <w:b/>
          <w:bCs/>
          <w:i/>
          <w:iCs/>
          <w:sz w:val="20"/>
          <w:szCs w:val="20"/>
          <w:lang w:val="en-GB" w:eastAsia="zh-CN"/>
        </w:rPr>
      </w:pPr>
      <w:r w:rsidRPr="00514888">
        <w:rPr>
          <w:rFonts w:ascii="Times New Roman" w:hAnsi="Times New Roman" w:cs="Times New Roman"/>
          <w:b/>
          <w:bCs/>
          <w:i/>
          <w:iCs/>
          <w:sz w:val="20"/>
          <w:szCs w:val="20"/>
          <w:lang w:val="en-GB" w:eastAsia="zh-CN"/>
        </w:rPr>
        <w:t>Observation 4: Packet error rate requirements can be satisfied with enhancements to report additional information based on PDSCH SINR (Soft-ACK)</w:t>
      </w:r>
      <w:r w:rsidR="00FA0C6B" w:rsidRPr="00514888">
        <w:rPr>
          <w:rFonts w:ascii="Times New Roman" w:hAnsi="Times New Roman" w:cs="Times New Roman"/>
          <w:b/>
          <w:bCs/>
          <w:i/>
          <w:iCs/>
          <w:sz w:val="20"/>
          <w:szCs w:val="20"/>
          <w:lang w:val="en-GB" w:eastAsia="zh-CN"/>
        </w:rPr>
        <w:t>.</w:t>
      </w:r>
    </w:p>
    <w:p w14:paraId="3858A7E7" w14:textId="45CC59E2" w:rsidR="00044B72" w:rsidRPr="00514888" w:rsidRDefault="00044B72" w:rsidP="007C4A41">
      <w:pPr>
        <w:rPr>
          <w:rFonts w:ascii="Times New Roman" w:hAnsi="Times New Roman" w:cs="Times New Roman"/>
          <w:b/>
          <w:bCs/>
          <w:i/>
          <w:iCs/>
          <w:sz w:val="20"/>
          <w:szCs w:val="20"/>
          <w:lang w:val="en-GB" w:eastAsia="zh-CN"/>
        </w:rPr>
      </w:pPr>
      <w:r w:rsidRPr="00514888">
        <w:rPr>
          <w:rFonts w:ascii="Times New Roman" w:hAnsi="Times New Roman" w:cs="Times New Roman"/>
          <w:b/>
          <w:bCs/>
          <w:i/>
          <w:iCs/>
          <w:sz w:val="20"/>
          <w:szCs w:val="20"/>
          <w:lang w:val="en-GB" w:eastAsia="zh-CN"/>
        </w:rPr>
        <w:t xml:space="preserve">Observation 5: The benefits of reporting </w:t>
      </w:r>
      <w:r w:rsidR="00FA0C6B" w:rsidRPr="00514888">
        <w:rPr>
          <w:rFonts w:ascii="Times New Roman" w:hAnsi="Times New Roman" w:cs="Times New Roman"/>
          <w:b/>
          <w:bCs/>
          <w:i/>
          <w:iCs/>
          <w:sz w:val="20"/>
          <w:szCs w:val="20"/>
          <w:lang w:val="en-GB" w:eastAsia="zh-CN"/>
        </w:rPr>
        <w:t>Soft-ACK information are maintained even if the information is not reported for every PDSCH assignment.</w:t>
      </w:r>
    </w:p>
    <w:p w14:paraId="55B56D2B" w14:textId="3F3D1411" w:rsidR="008E03B7" w:rsidRDefault="00514888" w:rsidP="007C4A4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These observations suggest that </w:t>
      </w:r>
      <w:r w:rsidR="008E03B7">
        <w:rPr>
          <w:rFonts w:ascii="Times New Roman" w:hAnsi="Times New Roman" w:cs="Times New Roman"/>
          <w:sz w:val="20"/>
          <w:szCs w:val="20"/>
          <w:lang w:val="en-GB" w:eastAsia="zh-CN"/>
        </w:rPr>
        <w:t xml:space="preserve">RAN1 should focus on at least schemes consisting of </w:t>
      </w:r>
      <w:r>
        <w:rPr>
          <w:rFonts w:ascii="Times New Roman" w:hAnsi="Times New Roman" w:cs="Times New Roman"/>
          <w:sz w:val="20"/>
          <w:szCs w:val="20"/>
          <w:lang w:val="en-GB" w:eastAsia="zh-CN"/>
        </w:rPr>
        <w:t>new reporting based on measurements taken from PDSCH</w:t>
      </w:r>
      <w:r w:rsidR="008E03B7">
        <w:rPr>
          <w:rFonts w:ascii="Times New Roman" w:hAnsi="Times New Roman" w:cs="Times New Roman"/>
          <w:sz w:val="20"/>
          <w:szCs w:val="20"/>
          <w:lang w:val="en-GB" w:eastAsia="zh-CN"/>
        </w:rPr>
        <w:t xml:space="preserve"> for CSI enhancements. Such schemes have potential to significantly improve performance when interference is </w:t>
      </w:r>
      <w:proofErr w:type="spellStart"/>
      <w:r w:rsidR="008E03B7">
        <w:rPr>
          <w:rFonts w:ascii="Times New Roman" w:hAnsi="Times New Roman" w:cs="Times New Roman"/>
          <w:sz w:val="20"/>
          <w:szCs w:val="20"/>
          <w:lang w:val="en-GB" w:eastAsia="zh-CN"/>
        </w:rPr>
        <w:t>bursty</w:t>
      </w:r>
      <w:proofErr w:type="spellEnd"/>
      <w:r w:rsidR="008E03B7">
        <w:rPr>
          <w:rFonts w:ascii="Times New Roman" w:hAnsi="Times New Roman" w:cs="Times New Roman"/>
          <w:sz w:val="20"/>
          <w:szCs w:val="20"/>
          <w:lang w:val="en-GB" w:eastAsia="zh-CN"/>
        </w:rPr>
        <w:t xml:space="preserve">. RAN1 should also investigate triggering mechanisms supporting these schemes (possibly involving A-CSI on PUCCH or other mechanisms) to </w:t>
      </w:r>
      <w:r w:rsidR="00492118">
        <w:rPr>
          <w:rFonts w:ascii="Times New Roman" w:hAnsi="Times New Roman" w:cs="Times New Roman"/>
          <w:sz w:val="20"/>
          <w:szCs w:val="20"/>
          <w:lang w:val="en-GB" w:eastAsia="zh-CN"/>
        </w:rPr>
        <w:t>limit the increase of uplink overhead.</w:t>
      </w:r>
    </w:p>
    <w:p w14:paraId="4BA110FC" w14:textId="7E0B2A96" w:rsidR="00514888" w:rsidRPr="00492118" w:rsidRDefault="00492118" w:rsidP="007C4A41">
      <w:pPr>
        <w:rPr>
          <w:rFonts w:ascii="Times New Roman" w:hAnsi="Times New Roman" w:cs="Times New Roman"/>
          <w:b/>
          <w:bCs/>
          <w:i/>
          <w:iCs/>
          <w:sz w:val="20"/>
          <w:szCs w:val="20"/>
          <w:lang w:val="en-GB" w:eastAsia="zh-CN"/>
        </w:rPr>
      </w:pPr>
      <w:r w:rsidRPr="00492118">
        <w:rPr>
          <w:rFonts w:ascii="Times New Roman" w:hAnsi="Times New Roman" w:cs="Times New Roman"/>
          <w:b/>
          <w:bCs/>
          <w:i/>
          <w:iCs/>
          <w:sz w:val="20"/>
          <w:szCs w:val="20"/>
          <w:lang w:val="en-GB" w:eastAsia="zh-CN"/>
        </w:rPr>
        <w:t>Proposal 1: Support new CSI reporting scheme based on measurements taken from PDSCH (Case 2).</w:t>
      </w:r>
    </w:p>
    <w:p w14:paraId="24F112C6" w14:textId="166140EC" w:rsidR="00492118" w:rsidRPr="00492118" w:rsidRDefault="00492118" w:rsidP="007C4A41">
      <w:pPr>
        <w:rPr>
          <w:rFonts w:ascii="Times New Roman" w:hAnsi="Times New Roman" w:cs="Times New Roman"/>
          <w:b/>
          <w:bCs/>
          <w:i/>
          <w:iCs/>
          <w:sz w:val="20"/>
          <w:szCs w:val="20"/>
          <w:lang w:val="en-GB" w:eastAsia="zh-CN"/>
        </w:rPr>
      </w:pPr>
      <w:r w:rsidRPr="00492118">
        <w:rPr>
          <w:rFonts w:ascii="Times New Roman" w:hAnsi="Times New Roman" w:cs="Times New Roman"/>
          <w:b/>
          <w:bCs/>
          <w:i/>
          <w:iCs/>
          <w:sz w:val="20"/>
          <w:szCs w:val="20"/>
          <w:lang w:val="en-GB" w:eastAsia="zh-CN"/>
        </w:rPr>
        <w:t>Proposal 2: RAN1 to study triggering mechanisms (e.g. A-CSI on PUCCH or other) for limiting uplink overhead increase of new CSI reporting scheme.</w:t>
      </w:r>
    </w:p>
    <w:p w14:paraId="5EDD254A" w14:textId="513DEE7D"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t>Conclusion</w:t>
      </w:r>
      <w:r w:rsidR="000E7C09" w:rsidRPr="001029A1">
        <w:rPr>
          <w:rFonts w:ascii="Times New Roman" w:hAnsi="Times New Roman"/>
          <w:i/>
          <w:sz w:val="20"/>
          <w:szCs w:val="20"/>
        </w:rPr>
        <w:t>.</w:t>
      </w:r>
    </w:p>
    <w:p w14:paraId="774CD9B0" w14:textId="5004700F" w:rsidR="00C63025" w:rsidRDefault="00C63025" w:rsidP="00C63025">
      <w:pPr>
        <w:spacing w:before="240"/>
        <w:jc w:val="both"/>
        <w:rPr>
          <w:rFonts w:ascii="Times New Roman" w:hAnsi="Times New Roman" w:cs="Times New Roman"/>
          <w:sz w:val="20"/>
          <w:szCs w:val="20"/>
        </w:rPr>
      </w:pPr>
      <w:r w:rsidRPr="007C46A1">
        <w:rPr>
          <w:rFonts w:ascii="Times New Roman" w:hAnsi="Times New Roman" w:cs="Times New Roman"/>
          <w:sz w:val="20"/>
          <w:szCs w:val="20"/>
        </w:rPr>
        <w:t>This contribution</w:t>
      </w:r>
      <w:r w:rsidR="00B824A2">
        <w:rPr>
          <w:rFonts w:ascii="Times New Roman" w:hAnsi="Times New Roman" w:cs="Times New Roman"/>
          <w:sz w:val="20"/>
          <w:szCs w:val="20"/>
        </w:rPr>
        <w:t xml:space="preserve"> present</w:t>
      </w:r>
      <w:r w:rsidR="00BE4A6E">
        <w:rPr>
          <w:rFonts w:ascii="Times New Roman" w:hAnsi="Times New Roman" w:cs="Times New Roman"/>
          <w:sz w:val="20"/>
          <w:szCs w:val="20"/>
        </w:rPr>
        <w:t>ed</w:t>
      </w:r>
      <w:r w:rsidR="00B824A2">
        <w:rPr>
          <w:rFonts w:ascii="Times New Roman" w:hAnsi="Times New Roman" w:cs="Times New Roman"/>
          <w:sz w:val="20"/>
          <w:szCs w:val="20"/>
        </w:rPr>
        <w:t xml:space="preserve"> evaluation results for a set of candidate enhancement schemes in two scenario</w:t>
      </w:r>
      <w:r w:rsidR="00BE4A6E">
        <w:rPr>
          <w:rFonts w:ascii="Times New Roman" w:hAnsi="Times New Roman" w:cs="Times New Roman"/>
          <w:sz w:val="20"/>
          <w:szCs w:val="20"/>
        </w:rPr>
        <w:t xml:space="preserve">s. Observations and proposals are as follows: </w:t>
      </w:r>
    </w:p>
    <w:p w14:paraId="0F327E19" w14:textId="77777777" w:rsidR="00B824A2" w:rsidRPr="00514888" w:rsidRDefault="00B824A2" w:rsidP="00B824A2">
      <w:pPr>
        <w:rPr>
          <w:rFonts w:ascii="Times New Roman" w:hAnsi="Times New Roman" w:cs="Times New Roman"/>
          <w:b/>
          <w:bCs/>
          <w:i/>
          <w:iCs/>
          <w:sz w:val="20"/>
          <w:szCs w:val="20"/>
          <w:lang w:val="en-GB" w:eastAsia="zh-CN"/>
        </w:rPr>
      </w:pPr>
      <w:r w:rsidRPr="00514888">
        <w:rPr>
          <w:rFonts w:ascii="Times New Roman" w:hAnsi="Times New Roman" w:cs="Times New Roman"/>
          <w:b/>
          <w:bCs/>
          <w:i/>
          <w:iCs/>
          <w:sz w:val="20"/>
          <w:szCs w:val="20"/>
          <w:lang w:val="en-GB" w:eastAsia="zh-CN"/>
        </w:rPr>
        <w:t xml:space="preserve">Observation 1: Reporting of </w:t>
      </w:r>
      <w:proofErr w:type="spellStart"/>
      <w:r w:rsidRPr="00514888">
        <w:rPr>
          <w:rFonts w:ascii="Times New Roman" w:hAnsi="Times New Roman" w:cs="Times New Roman"/>
          <w:b/>
          <w:bCs/>
          <w:i/>
          <w:iCs/>
          <w:sz w:val="20"/>
          <w:szCs w:val="20"/>
          <w:lang w:val="en-GB" w:eastAsia="zh-CN"/>
        </w:rPr>
        <w:t>subband</w:t>
      </w:r>
      <w:proofErr w:type="spellEnd"/>
      <w:r w:rsidRPr="00514888">
        <w:rPr>
          <w:rFonts w:ascii="Times New Roman" w:hAnsi="Times New Roman" w:cs="Times New Roman"/>
          <w:b/>
          <w:bCs/>
          <w:i/>
          <w:iCs/>
          <w:sz w:val="20"/>
          <w:szCs w:val="20"/>
          <w:lang w:val="en-GB" w:eastAsia="zh-CN"/>
        </w:rPr>
        <w:t xml:space="preserve"> PMI/CQI with a periodicity less than 20 </w:t>
      </w:r>
      <w:proofErr w:type="spellStart"/>
      <w:r w:rsidRPr="00514888">
        <w:rPr>
          <w:rFonts w:ascii="Times New Roman" w:hAnsi="Times New Roman" w:cs="Times New Roman"/>
          <w:b/>
          <w:bCs/>
          <w:i/>
          <w:iCs/>
          <w:sz w:val="20"/>
          <w:szCs w:val="20"/>
          <w:lang w:val="en-GB" w:eastAsia="zh-CN"/>
        </w:rPr>
        <w:t>ms</w:t>
      </w:r>
      <w:proofErr w:type="spellEnd"/>
      <w:r w:rsidRPr="00514888">
        <w:rPr>
          <w:rFonts w:ascii="Times New Roman" w:hAnsi="Times New Roman" w:cs="Times New Roman"/>
          <w:b/>
          <w:bCs/>
          <w:i/>
          <w:iCs/>
          <w:sz w:val="20"/>
          <w:szCs w:val="20"/>
          <w:lang w:val="en-GB" w:eastAsia="zh-CN"/>
        </w:rPr>
        <w:t xml:space="preserve"> does not improve performance in the considered Rel-15 enabled and Factory automation use cases.</w:t>
      </w:r>
    </w:p>
    <w:p w14:paraId="1F1C4872" w14:textId="77777777" w:rsidR="00B824A2" w:rsidRPr="00514888" w:rsidRDefault="00B824A2" w:rsidP="00B824A2">
      <w:pPr>
        <w:rPr>
          <w:rFonts w:ascii="Times New Roman" w:hAnsi="Times New Roman" w:cs="Times New Roman"/>
          <w:b/>
          <w:bCs/>
          <w:i/>
          <w:iCs/>
          <w:sz w:val="20"/>
          <w:szCs w:val="20"/>
          <w:lang w:val="en-GB" w:eastAsia="zh-CN"/>
        </w:rPr>
      </w:pPr>
      <w:r w:rsidRPr="00514888">
        <w:rPr>
          <w:rFonts w:ascii="Times New Roman" w:hAnsi="Times New Roman" w:cs="Times New Roman"/>
          <w:b/>
          <w:bCs/>
          <w:i/>
          <w:iCs/>
          <w:sz w:val="20"/>
          <w:szCs w:val="20"/>
          <w:lang w:val="en-GB" w:eastAsia="zh-CN"/>
        </w:rPr>
        <w:t>Observation 2: Factory automation use case does not require CSI enhancement to satisfy packet error rate requirement.</w:t>
      </w:r>
    </w:p>
    <w:p w14:paraId="1B13FC35" w14:textId="77777777" w:rsidR="00B824A2" w:rsidRPr="00514888" w:rsidRDefault="00B824A2" w:rsidP="00B824A2">
      <w:pPr>
        <w:rPr>
          <w:rFonts w:ascii="Times New Roman" w:hAnsi="Times New Roman" w:cs="Times New Roman"/>
          <w:b/>
          <w:bCs/>
          <w:i/>
          <w:iCs/>
          <w:sz w:val="20"/>
          <w:szCs w:val="20"/>
          <w:lang w:val="en-GB" w:eastAsia="zh-CN"/>
        </w:rPr>
      </w:pPr>
      <w:r w:rsidRPr="00514888">
        <w:rPr>
          <w:rFonts w:ascii="Times New Roman" w:hAnsi="Times New Roman" w:cs="Times New Roman"/>
          <w:b/>
          <w:bCs/>
          <w:i/>
          <w:iCs/>
          <w:sz w:val="20"/>
          <w:szCs w:val="20"/>
          <w:lang w:val="en-GB" w:eastAsia="zh-CN"/>
        </w:rPr>
        <w:t xml:space="preserve">Observation 3: R15 enabled use case requires CSI enhancements to satisfy packet error rate requirement. </w:t>
      </w:r>
    </w:p>
    <w:p w14:paraId="68BF38F8" w14:textId="77777777" w:rsidR="00B824A2" w:rsidRPr="00514888" w:rsidRDefault="00B824A2" w:rsidP="00B824A2">
      <w:pPr>
        <w:rPr>
          <w:rFonts w:ascii="Times New Roman" w:hAnsi="Times New Roman" w:cs="Times New Roman"/>
          <w:b/>
          <w:bCs/>
          <w:i/>
          <w:iCs/>
          <w:sz w:val="20"/>
          <w:szCs w:val="20"/>
          <w:lang w:val="en-GB" w:eastAsia="zh-CN"/>
        </w:rPr>
      </w:pPr>
      <w:r w:rsidRPr="00514888">
        <w:rPr>
          <w:rFonts w:ascii="Times New Roman" w:hAnsi="Times New Roman" w:cs="Times New Roman"/>
          <w:b/>
          <w:bCs/>
          <w:i/>
          <w:iCs/>
          <w:sz w:val="20"/>
          <w:szCs w:val="20"/>
          <w:lang w:val="en-GB" w:eastAsia="zh-CN"/>
        </w:rPr>
        <w:t>Observation 4: Packet error rate requirements can be satisfied with enhancements to report additional information based on PDSCH SINR (Soft-ACK).</w:t>
      </w:r>
    </w:p>
    <w:p w14:paraId="0AF97962" w14:textId="77777777" w:rsidR="00B824A2" w:rsidRPr="00514888" w:rsidRDefault="00B824A2" w:rsidP="00B824A2">
      <w:pPr>
        <w:rPr>
          <w:rFonts w:ascii="Times New Roman" w:hAnsi="Times New Roman" w:cs="Times New Roman"/>
          <w:b/>
          <w:bCs/>
          <w:i/>
          <w:iCs/>
          <w:sz w:val="20"/>
          <w:szCs w:val="20"/>
          <w:lang w:val="en-GB" w:eastAsia="zh-CN"/>
        </w:rPr>
      </w:pPr>
      <w:r w:rsidRPr="00514888">
        <w:rPr>
          <w:rFonts w:ascii="Times New Roman" w:hAnsi="Times New Roman" w:cs="Times New Roman"/>
          <w:b/>
          <w:bCs/>
          <w:i/>
          <w:iCs/>
          <w:sz w:val="20"/>
          <w:szCs w:val="20"/>
          <w:lang w:val="en-GB" w:eastAsia="zh-CN"/>
        </w:rPr>
        <w:t>Observation 5: The benefits of reporting Soft-ACK information are maintained even if the information is not reported for every PDSCH assignment.</w:t>
      </w:r>
    </w:p>
    <w:p w14:paraId="6702DEF4" w14:textId="77777777" w:rsidR="00B824A2" w:rsidRPr="00492118" w:rsidRDefault="00B824A2" w:rsidP="00B824A2">
      <w:pPr>
        <w:rPr>
          <w:rFonts w:ascii="Times New Roman" w:hAnsi="Times New Roman" w:cs="Times New Roman"/>
          <w:b/>
          <w:bCs/>
          <w:i/>
          <w:iCs/>
          <w:sz w:val="20"/>
          <w:szCs w:val="20"/>
          <w:lang w:val="en-GB" w:eastAsia="zh-CN"/>
        </w:rPr>
      </w:pPr>
      <w:r w:rsidRPr="00492118">
        <w:rPr>
          <w:rFonts w:ascii="Times New Roman" w:hAnsi="Times New Roman" w:cs="Times New Roman"/>
          <w:b/>
          <w:bCs/>
          <w:i/>
          <w:iCs/>
          <w:sz w:val="20"/>
          <w:szCs w:val="20"/>
          <w:lang w:val="en-GB" w:eastAsia="zh-CN"/>
        </w:rPr>
        <w:t>Proposal 1: Support new CSI reporting scheme based on measurements taken from PDSCH (Case 2).</w:t>
      </w:r>
    </w:p>
    <w:p w14:paraId="743025D5" w14:textId="77777777" w:rsidR="00B824A2" w:rsidRPr="00492118" w:rsidRDefault="00B824A2" w:rsidP="00B824A2">
      <w:pPr>
        <w:rPr>
          <w:rFonts w:ascii="Times New Roman" w:hAnsi="Times New Roman" w:cs="Times New Roman"/>
          <w:b/>
          <w:bCs/>
          <w:i/>
          <w:iCs/>
          <w:sz w:val="20"/>
          <w:szCs w:val="20"/>
          <w:lang w:val="en-GB" w:eastAsia="zh-CN"/>
        </w:rPr>
      </w:pPr>
      <w:r w:rsidRPr="00492118">
        <w:rPr>
          <w:rFonts w:ascii="Times New Roman" w:hAnsi="Times New Roman" w:cs="Times New Roman"/>
          <w:b/>
          <w:bCs/>
          <w:i/>
          <w:iCs/>
          <w:sz w:val="20"/>
          <w:szCs w:val="20"/>
          <w:lang w:val="en-GB" w:eastAsia="zh-CN"/>
        </w:rPr>
        <w:t>Proposal 2: RAN1 to study triggering mechanisms (e.g. A-CSI on PUCCH or other) for limiting uplink overhead increase of new CSI reporting scheme.</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177BFF8" w14:textId="77777777" w:rsidR="00585DDD" w:rsidRPr="004F25CC" w:rsidRDefault="00585DDD" w:rsidP="00585DDD">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bookmarkStart w:id="2" w:name="_Ref47299212"/>
      <w:bookmarkStart w:id="3" w:name="_Ref32420535"/>
      <w:r w:rsidRPr="004F25CC">
        <w:rPr>
          <w:rFonts w:ascii="Times New Roman" w:hAnsi="Times New Roman"/>
          <w:sz w:val="20"/>
          <w:szCs w:val="20"/>
        </w:rPr>
        <w:t xml:space="preserve">RP-201310, “Revised WID: Enhanced </w:t>
      </w:r>
      <w:proofErr w:type="spellStart"/>
      <w:r w:rsidRPr="004F25CC">
        <w:rPr>
          <w:rFonts w:ascii="Times New Roman" w:hAnsi="Times New Roman"/>
          <w:sz w:val="20"/>
          <w:szCs w:val="20"/>
        </w:rPr>
        <w:t>IIoT</w:t>
      </w:r>
      <w:proofErr w:type="spellEnd"/>
      <w:r w:rsidRPr="004F25CC">
        <w:rPr>
          <w:rFonts w:ascii="Times New Roman" w:hAnsi="Times New Roman"/>
          <w:sz w:val="20"/>
          <w:szCs w:val="20"/>
        </w:rPr>
        <w:t xml:space="preserve"> and URLLC support for NR”, Nokia, Nokia Shanghai Bell.</w:t>
      </w:r>
      <w:bookmarkEnd w:id="2"/>
    </w:p>
    <w:p w14:paraId="458C6EED" w14:textId="798C4F2F" w:rsidR="00474ED0" w:rsidRDefault="001869E2"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bookmarkStart w:id="4" w:name="_Ref47443578"/>
      <w:bookmarkEnd w:id="3"/>
      <w:r>
        <w:rPr>
          <w:rFonts w:ascii="Times New Roman" w:hAnsi="Times New Roman" w:cs="Times New Roman"/>
          <w:sz w:val="20"/>
          <w:szCs w:val="20"/>
        </w:rPr>
        <w:t xml:space="preserve">3GPP </w:t>
      </w:r>
      <w:r w:rsidR="00A30ECA" w:rsidRPr="004F25CC">
        <w:rPr>
          <w:rFonts w:ascii="Times New Roman" w:hAnsi="Times New Roman" w:cs="Times New Roman"/>
          <w:sz w:val="20"/>
          <w:szCs w:val="20"/>
        </w:rPr>
        <w:t>TR38.824, “Study on physical layer enhancements for NR URLLC”, v16.0.0.</w:t>
      </w:r>
      <w:bookmarkEnd w:id="4"/>
    </w:p>
    <w:p w14:paraId="63E8E437" w14:textId="61907DF4" w:rsidR="001869E2" w:rsidRDefault="001869E2" w:rsidP="001869E2">
      <w:pPr>
        <w:pStyle w:val="Reference"/>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00A168B5">
        <w:rPr>
          <w:rFonts w:ascii="Times New Roman" w:hAnsi="Times New Roman" w:cs="Times New Roman"/>
          <w:sz w:val="20"/>
          <w:szCs w:val="20"/>
        </w:rPr>
        <w:t>3GPP TR 38.802</w:t>
      </w:r>
      <w:r w:rsidR="00A168B5" w:rsidRPr="00A168B5">
        <w:rPr>
          <w:rFonts w:ascii="Times New Roman" w:hAnsi="Times New Roman" w:cs="Times New Roman"/>
          <w:sz w:val="20"/>
          <w:szCs w:val="20"/>
        </w:rPr>
        <w:t>, “Study on New Radio Access Technology; Physical layer aspects”,</w:t>
      </w:r>
      <w:r w:rsidRPr="00A168B5">
        <w:rPr>
          <w:rFonts w:ascii="Times New Roman" w:hAnsi="Times New Roman" w:cs="Times New Roman"/>
          <w:sz w:val="20"/>
          <w:szCs w:val="20"/>
        </w:rPr>
        <w:t xml:space="preserve"> </w:t>
      </w:r>
      <w:r w:rsidR="00A168B5" w:rsidRPr="00A168B5">
        <w:rPr>
          <w:rFonts w:ascii="Times New Roman" w:hAnsi="Times New Roman" w:cs="Times New Roman"/>
          <w:sz w:val="20"/>
          <w:szCs w:val="20"/>
        </w:rPr>
        <w:t>v</w:t>
      </w:r>
      <w:r w:rsidRPr="00A168B5">
        <w:rPr>
          <w:rFonts w:ascii="Times New Roman" w:hAnsi="Times New Roman" w:cs="Times New Roman"/>
          <w:sz w:val="20"/>
          <w:szCs w:val="20"/>
        </w:rPr>
        <w:t>14.2.0</w:t>
      </w:r>
      <w:r w:rsidR="00A168B5">
        <w:rPr>
          <w:rFonts w:ascii="Times New Roman" w:hAnsi="Times New Roman" w:cs="Times New Roman"/>
          <w:sz w:val="20"/>
          <w:szCs w:val="20"/>
        </w:rPr>
        <w:t>.</w:t>
      </w:r>
    </w:p>
    <w:p w14:paraId="7F3CE3C6" w14:textId="581589BA" w:rsidR="00911E23" w:rsidRPr="00A168B5" w:rsidRDefault="00911E23" w:rsidP="001869E2">
      <w:pPr>
        <w:pStyle w:val="Reference"/>
        <w:overflowPunct w:val="0"/>
        <w:autoSpaceDE w:val="0"/>
        <w:autoSpaceDN w:val="0"/>
        <w:adjustRightInd w:val="0"/>
        <w:spacing w:after="120" w:line="240" w:lineRule="auto"/>
        <w:jc w:val="both"/>
        <w:textAlignment w:val="baseline"/>
        <w:rPr>
          <w:rFonts w:ascii="Times New Roman" w:hAnsi="Times New Roman" w:cs="Times New Roman"/>
          <w:sz w:val="20"/>
          <w:szCs w:val="20"/>
        </w:rPr>
      </w:pPr>
      <w:bookmarkStart w:id="5" w:name="_Ref54287627"/>
      <w:r w:rsidRPr="00911E23">
        <w:rPr>
          <w:rFonts w:ascii="Times New Roman" w:hAnsi="Times New Roman" w:cs="Times New Roman"/>
          <w:sz w:val="20"/>
          <w:szCs w:val="20"/>
        </w:rPr>
        <w:lastRenderedPageBreak/>
        <w:t>R1-2007286</w:t>
      </w:r>
      <w:r>
        <w:rPr>
          <w:rFonts w:ascii="Times New Roman" w:hAnsi="Times New Roman" w:cs="Times New Roman"/>
          <w:sz w:val="20"/>
          <w:szCs w:val="20"/>
        </w:rPr>
        <w:t>,</w:t>
      </w:r>
      <w:r w:rsidRPr="00911E23">
        <w:rPr>
          <w:rFonts w:ascii="Times New Roman" w:hAnsi="Times New Roman" w:cs="Times New Roman"/>
          <w:sz w:val="20"/>
          <w:szCs w:val="20"/>
        </w:rPr>
        <w:tab/>
      </w:r>
      <w:r>
        <w:rPr>
          <w:rFonts w:ascii="Times New Roman" w:hAnsi="Times New Roman" w:cs="Times New Roman"/>
          <w:sz w:val="20"/>
          <w:szCs w:val="20"/>
        </w:rPr>
        <w:t>“</w:t>
      </w:r>
      <w:r w:rsidRPr="00911E23">
        <w:rPr>
          <w:rFonts w:ascii="Times New Roman" w:hAnsi="Times New Roman" w:cs="Times New Roman"/>
          <w:sz w:val="20"/>
          <w:szCs w:val="20"/>
        </w:rPr>
        <w:t>Feature lead summary#3 on CSI feedback enhancements for Rel-17 URLLC/</w:t>
      </w:r>
      <w:proofErr w:type="spellStart"/>
      <w:r w:rsidRPr="00911E23">
        <w:rPr>
          <w:rFonts w:ascii="Times New Roman" w:hAnsi="Times New Roman" w:cs="Times New Roman"/>
          <w:sz w:val="20"/>
          <w:szCs w:val="20"/>
        </w:rPr>
        <w:t>IIoT</w:t>
      </w:r>
      <w:proofErr w:type="spellEnd"/>
      <w:r>
        <w:rPr>
          <w:rFonts w:ascii="Times New Roman" w:hAnsi="Times New Roman" w:cs="Times New Roman"/>
          <w:sz w:val="20"/>
          <w:szCs w:val="20"/>
        </w:rPr>
        <w:t>”,</w:t>
      </w:r>
      <w:r w:rsidRPr="00911E23">
        <w:rPr>
          <w:rFonts w:ascii="Times New Roman" w:hAnsi="Times New Roman" w:cs="Times New Roman"/>
          <w:sz w:val="20"/>
          <w:szCs w:val="20"/>
        </w:rPr>
        <w:tab/>
        <w:t>Moderator (InterDigital)</w:t>
      </w:r>
      <w:bookmarkEnd w:id="5"/>
    </w:p>
    <w:p w14:paraId="38C1CF59" w14:textId="77777777" w:rsidR="008A0EA9" w:rsidRDefault="008A0EA9" w:rsidP="001869E2">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p w14:paraId="4B8B38C7" w14:textId="30824445" w:rsidR="001869E2" w:rsidRDefault="001869E2" w:rsidP="001869E2">
      <w:pPr>
        <w:pStyle w:val="Heading1"/>
        <w:numPr>
          <w:ilvl w:val="0"/>
          <w:numId w:val="0"/>
        </w:numPr>
        <w:ind w:left="432" w:hanging="432"/>
        <w:rPr>
          <w:rFonts w:ascii="Times New Roman" w:hAnsi="Times New Roman"/>
          <w:lang w:val="en-US"/>
        </w:rPr>
      </w:pPr>
      <w:r>
        <w:rPr>
          <w:rFonts w:ascii="Times New Roman" w:hAnsi="Times New Roman"/>
          <w:lang w:val="en-US"/>
        </w:rPr>
        <w:t>Appendix</w:t>
      </w:r>
    </w:p>
    <w:p w14:paraId="1081CCC8" w14:textId="5F4BAAF9" w:rsidR="008A0EA9" w:rsidRPr="0054636A" w:rsidRDefault="0054636A" w:rsidP="008A0EA9">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RAN1#102-e</w:t>
      </w:r>
    </w:p>
    <w:p w14:paraId="540CDDB5" w14:textId="77777777" w:rsidR="00A62EE8" w:rsidRPr="00A62EE8" w:rsidRDefault="00A62EE8" w:rsidP="00A62EE8">
      <w:pPr>
        <w:spacing w:after="0" w:line="240" w:lineRule="auto"/>
        <w:rPr>
          <w:rFonts w:ascii="Times" w:eastAsia="Batang" w:hAnsi="Times" w:cs="Times New Roman"/>
          <w:color w:val="000000"/>
          <w:sz w:val="20"/>
          <w:szCs w:val="24"/>
          <w:highlight w:val="green"/>
          <w:lang w:val="en-GB"/>
        </w:rPr>
      </w:pPr>
      <w:r w:rsidRPr="00A62EE8">
        <w:rPr>
          <w:rFonts w:ascii="Times" w:eastAsia="Batang" w:hAnsi="Times" w:cs="Times New Roman"/>
          <w:color w:val="000000"/>
          <w:sz w:val="20"/>
          <w:szCs w:val="24"/>
          <w:highlight w:val="green"/>
          <w:shd w:val="clear" w:color="auto" w:fill="00FFFF"/>
          <w:lang w:val="en-GB"/>
        </w:rPr>
        <w:t>Agreement:</w:t>
      </w:r>
    </w:p>
    <w:p w14:paraId="0CA25541" w14:textId="77777777" w:rsidR="00A62EE8" w:rsidRPr="00A62EE8" w:rsidRDefault="00A62EE8" w:rsidP="00A62EE8">
      <w:pPr>
        <w:numPr>
          <w:ilvl w:val="0"/>
          <w:numId w:val="20"/>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color w:val="000000"/>
          <w:sz w:val="20"/>
          <w:szCs w:val="20"/>
          <w:lang w:val="en-GB" w:eastAsia="ja-JP"/>
        </w:rPr>
      </w:pPr>
      <w:r w:rsidRPr="00A62EE8">
        <w:rPr>
          <w:rFonts w:ascii="Times New Roman" w:eastAsia="Times New Roman" w:hAnsi="Times New Roman" w:cs="Times New Roman"/>
          <w:color w:val="000000"/>
          <w:sz w:val="20"/>
          <w:szCs w:val="20"/>
          <w:lang w:val="en-GB" w:eastAsia="ja-JP"/>
        </w:rPr>
        <w:t xml:space="preserve">CSI feedback enhancement for Multi-TRP transmission is not to be discussed further under </w:t>
      </w:r>
      <w:proofErr w:type="spellStart"/>
      <w:r w:rsidRPr="00A62EE8">
        <w:rPr>
          <w:rFonts w:ascii="Times New Roman" w:eastAsia="Times New Roman" w:hAnsi="Times New Roman" w:cs="Times New Roman"/>
          <w:color w:val="000000"/>
          <w:sz w:val="20"/>
          <w:szCs w:val="20"/>
          <w:lang w:val="en-GB" w:eastAsia="ja-JP"/>
        </w:rPr>
        <w:t>IIoT</w:t>
      </w:r>
      <w:proofErr w:type="spellEnd"/>
      <w:r w:rsidRPr="00A62EE8">
        <w:rPr>
          <w:rFonts w:ascii="Times New Roman" w:eastAsia="Times New Roman" w:hAnsi="Times New Roman" w:cs="Times New Roman"/>
          <w:color w:val="000000"/>
          <w:sz w:val="20"/>
          <w:szCs w:val="20"/>
          <w:lang w:val="en-GB" w:eastAsia="ja-JP"/>
        </w:rPr>
        <w:t>/URLLC enhancement WI</w:t>
      </w:r>
    </w:p>
    <w:p w14:paraId="4AAD52B0" w14:textId="77777777" w:rsidR="00A62EE8" w:rsidRPr="00A62EE8" w:rsidRDefault="00A62EE8" w:rsidP="00A62EE8">
      <w:pPr>
        <w:spacing w:after="0" w:line="240" w:lineRule="auto"/>
        <w:rPr>
          <w:rFonts w:ascii="Times" w:eastAsia="Batang" w:hAnsi="Times" w:cs="Times New Roman"/>
          <w:color w:val="000000"/>
          <w:sz w:val="20"/>
          <w:szCs w:val="24"/>
          <w:highlight w:val="green"/>
          <w:lang w:val="en-GB"/>
        </w:rPr>
      </w:pPr>
      <w:r w:rsidRPr="00A62EE8">
        <w:rPr>
          <w:rFonts w:ascii="Times" w:eastAsia="Batang" w:hAnsi="Times" w:cs="Times New Roman"/>
          <w:color w:val="000000"/>
          <w:sz w:val="20"/>
          <w:szCs w:val="24"/>
          <w:highlight w:val="green"/>
          <w:shd w:val="clear" w:color="auto" w:fill="00FFFF"/>
          <w:lang w:val="en-GB"/>
        </w:rPr>
        <w:t>Agreements:</w:t>
      </w:r>
    </w:p>
    <w:p w14:paraId="764A0CFD" w14:textId="77777777" w:rsidR="00A62EE8" w:rsidRPr="00A62EE8" w:rsidRDefault="00A62EE8" w:rsidP="00A62EE8">
      <w:pPr>
        <w:numPr>
          <w:ilvl w:val="0"/>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Baseline assumptions are used as the required minimum to be simulated for the evaluation of candidate CSI enhancement schemes</w:t>
      </w:r>
    </w:p>
    <w:p w14:paraId="11E14B10" w14:textId="77777777" w:rsidR="00A62EE8" w:rsidRPr="00A62EE8" w:rsidRDefault="00A62EE8" w:rsidP="00A62EE8">
      <w:pPr>
        <w:numPr>
          <w:ilvl w:val="1"/>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Reuse the assumptions in TR 38.824 and TR 38.901 as a starting point</w:t>
      </w:r>
    </w:p>
    <w:p w14:paraId="0B094FC0" w14:textId="77777777" w:rsidR="00A62EE8" w:rsidRPr="00A62EE8" w:rsidRDefault="00A62EE8" w:rsidP="00A62EE8">
      <w:pPr>
        <w:numPr>
          <w:ilvl w:val="1"/>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Companies shall report additional parameters (e.g., CSI measurement settings, CSI reporting schemes) used in their evaluation</w:t>
      </w:r>
    </w:p>
    <w:p w14:paraId="7F452F4B" w14:textId="77777777" w:rsidR="00A62EE8" w:rsidRPr="00A62EE8" w:rsidRDefault="00A62EE8" w:rsidP="00A62EE8">
      <w:pPr>
        <w:numPr>
          <w:ilvl w:val="1"/>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FFS details of baseline assumptions</w:t>
      </w:r>
    </w:p>
    <w:p w14:paraId="1C345971" w14:textId="77777777" w:rsidR="00A62EE8" w:rsidRPr="00A62EE8" w:rsidRDefault="00A62EE8" w:rsidP="00A62EE8">
      <w:pPr>
        <w:numPr>
          <w:ilvl w:val="0"/>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Companies can bring additional simulation results with other set(s) of assumptions</w:t>
      </w:r>
    </w:p>
    <w:p w14:paraId="1F580E02" w14:textId="77777777" w:rsidR="00A62EE8" w:rsidRPr="00A62EE8" w:rsidRDefault="00A62EE8" w:rsidP="00A62EE8">
      <w:pPr>
        <w:spacing w:after="0" w:line="240" w:lineRule="auto"/>
        <w:rPr>
          <w:rFonts w:ascii="Times" w:eastAsia="DengXian" w:hAnsi="Times" w:cs="Times New Roman"/>
          <w:color w:val="000000"/>
          <w:sz w:val="20"/>
          <w:szCs w:val="24"/>
          <w:lang w:val="en-GB"/>
        </w:rPr>
      </w:pPr>
    </w:p>
    <w:p w14:paraId="101E20EC" w14:textId="77777777" w:rsidR="00A62EE8" w:rsidRPr="00A62EE8" w:rsidRDefault="00A62EE8" w:rsidP="00A62EE8">
      <w:pPr>
        <w:spacing w:after="0" w:line="240" w:lineRule="auto"/>
        <w:rPr>
          <w:rFonts w:ascii="Times" w:eastAsia="Batang" w:hAnsi="Times" w:cs="Times New Roman"/>
          <w:color w:val="000000"/>
          <w:sz w:val="20"/>
          <w:szCs w:val="24"/>
          <w:highlight w:val="green"/>
          <w:lang w:val="en-GB"/>
        </w:rPr>
      </w:pPr>
      <w:r w:rsidRPr="00A62EE8">
        <w:rPr>
          <w:rFonts w:ascii="Times" w:eastAsia="Batang" w:hAnsi="Times" w:cs="Times New Roman"/>
          <w:color w:val="000000"/>
          <w:sz w:val="20"/>
          <w:szCs w:val="24"/>
          <w:highlight w:val="green"/>
          <w:shd w:val="clear" w:color="auto" w:fill="00FFFF"/>
          <w:lang w:val="en-GB"/>
        </w:rPr>
        <w:t>Agreements:</w:t>
      </w:r>
    </w:p>
    <w:p w14:paraId="6EE1A811" w14:textId="77777777" w:rsidR="00A62EE8" w:rsidRPr="00A62EE8" w:rsidRDefault="00A62EE8" w:rsidP="00A62EE8">
      <w:pPr>
        <w:numPr>
          <w:ilvl w:val="0"/>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 xml:space="preserve">Study/evaluate further on following CSI enhancement schemes in terms of technical benefit, </w:t>
      </w:r>
      <w:proofErr w:type="gramStart"/>
      <w:r w:rsidRPr="00A62EE8">
        <w:rPr>
          <w:rFonts w:ascii="Times" w:eastAsia="Times New Roman" w:hAnsi="Times" w:cs="Times New Roman"/>
          <w:color w:val="000000"/>
          <w:sz w:val="20"/>
          <w:szCs w:val="24"/>
          <w:lang w:val="en-GB"/>
        </w:rPr>
        <w:t>specification</w:t>
      </w:r>
      <w:proofErr w:type="gramEnd"/>
      <w:r w:rsidRPr="00A62EE8">
        <w:rPr>
          <w:rFonts w:ascii="Times" w:eastAsia="Times New Roman" w:hAnsi="Times" w:cs="Times New Roman"/>
          <w:color w:val="000000"/>
          <w:sz w:val="20"/>
          <w:szCs w:val="24"/>
          <w:lang w:val="en-GB"/>
        </w:rPr>
        <w:t xml:space="preserve"> and implementation impacts.</w:t>
      </w:r>
    </w:p>
    <w:p w14:paraId="61F98611"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New triggering methods for A-CSI and/or SRS</w:t>
      </w:r>
    </w:p>
    <w:p w14:paraId="3C99179D"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New reporting based on one or more of the following:</w:t>
      </w:r>
    </w:p>
    <w:p w14:paraId="582BA8EB" w14:textId="77777777" w:rsidR="00A62EE8" w:rsidRPr="00A62EE8" w:rsidRDefault="00A62EE8" w:rsidP="00A62EE8">
      <w:pPr>
        <w:numPr>
          <w:ilvl w:val="2"/>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Case 1: channel/interference measurement for new CSI reporting, considering aspects such as one or more of the following:</w:t>
      </w:r>
    </w:p>
    <w:p w14:paraId="1DFC12C5" w14:textId="77777777" w:rsidR="00A62EE8" w:rsidRPr="00A62EE8" w:rsidRDefault="00A62EE8" w:rsidP="00A62EE8">
      <w:pPr>
        <w:numPr>
          <w:ilvl w:val="3"/>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Reporting more accurate interference characteristics</w:t>
      </w:r>
    </w:p>
    <w:p w14:paraId="6A68C969" w14:textId="77777777" w:rsidR="00A62EE8" w:rsidRPr="00A62EE8" w:rsidRDefault="00A62EE8" w:rsidP="00A62EE8">
      <w:pPr>
        <w:numPr>
          <w:ilvl w:val="3"/>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Reduced CSI feedback overhead (e.g., reporting interference measurement only)</w:t>
      </w:r>
    </w:p>
    <w:p w14:paraId="5103A3AD" w14:textId="77777777" w:rsidR="00A62EE8" w:rsidRPr="00A62EE8" w:rsidRDefault="00A62EE8" w:rsidP="00A62EE8">
      <w:pPr>
        <w:numPr>
          <w:ilvl w:val="3"/>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Enhanced CSI reporting such as WB/SB CQI</w:t>
      </w:r>
    </w:p>
    <w:p w14:paraId="13AAF838" w14:textId="77777777" w:rsidR="00A62EE8" w:rsidRPr="00A62EE8" w:rsidRDefault="00A62EE8" w:rsidP="00A62EE8">
      <w:pPr>
        <w:numPr>
          <w:ilvl w:val="2"/>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Case 2: other measurement (other than channel/interference) for additional information</w:t>
      </w:r>
    </w:p>
    <w:p w14:paraId="2101440D" w14:textId="77777777" w:rsidR="00A62EE8" w:rsidRPr="00A62EE8" w:rsidRDefault="00A62EE8" w:rsidP="00A62EE8">
      <w:pPr>
        <w:numPr>
          <w:ilvl w:val="3"/>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E.g., PDCCH/PDSCH decoding, recommended HARQ RV sequence, etc.</w:t>
      </w:r>
    </w:p>
    <w:p w14:paraId="489C7A0B" w14:textId="77777777" w:rsidR="00A62EE8" w:rsidRPr="00A62EE8" w:rsidRDefault="00A62EE8" w:rsidP="00A62EE8">
      <w:pPr>
        <w:numPr>
          <w:ilvl w:val="2"/>
          <w:numId w:val="18"/>
        </w:numPr>
        <w:spacing w:after="0" w:line="240" w:lineRule="auto"/>
        <w:rPr>
          <w:rFonts w:ascii="Times" w:eastAsia="Times New Roman" w:hAnsi="Times" w:cs="Times New Roman"/>
          <w:strike/>
          <w:sz w:val="20"/>
          <w:szCs w:val="24"/>
          <w:lang w:val="en-GB"/>
        </w:rPr>
      </w:pPr>
      <w:r w:rsidRPr="00A62EE8">
        <w:rPr>
          <w:rFonts w:ascii="Times" w:eastAsia="Times New Roman" w:hAnsi="Times" w:cs="Times New Roman"/>
          <w:sz w:val="20"/>
          <w:szCs w:val="24"/>
          <w:lang w:val="en-GB"/>
        </w:rPr>
        <w:t xml:space="preserve">It targets to help </w:t>
      </w:r>
      <w:proofErr w:type="spellStart"/>
      <w:r w:rsidRPr="00A62EE8">
        <w:rPr>
          <w:rFonts w:ascii="Times" w:eastAsia="Times New Roman" w:hAnsi="Times" w:cs="Times New Roman"/>
          <w:sz w:val="20"/>
          <w:szCs w:val="24"/>
          <w:lang w:val="en-GB"/>
        </w:rPr>
        <w:t>gNB</w:t>
      </w:r>
      <w:proofErr w:type="spellEnd"/>
      <w:r w:rsidRPr="00A62EE8">
        <w:rPr>
          <w:rFonts w:ascii="Times" w:eastAsia="Times New Roman" w:hAnsi="Times" w:cs="Times New Roman"/>
          <w:sz w:val="20"/>
          <w:szCs w:val="24"/>
          <w:lang w:val="en-GB"/>
        </w:rPr>
        <w:t xml:space="preserve"> scheduler for better link adaptation of (re)transmission </w:t>
      </w:r>
    </w:p>
    <w:p w14:paraId="3602D13D" w14:textId="77777777" w:rsidR="00A62EE8" w:rsidRPr="00A62EE8" w:rsidRDefault="00A62EE8" w:rsidP="00A62EE8">
      <w:pPr>
        <w:numPr>
          <w:ilvl w:val="1"/>
          <w:numId w:val="18"/>
        </w:numPr>
        <w:spacing w:after="0" w:line="240" w:lineRule="auto"/>
        <w:rPr>
          <w:rFonts w:ascii="Times" w:eastAsia="Times New Roman" w:hAnsi="Times" w:cs="Times New Roman"/>
          <w:sz w:val="20"/>
          <w:szCs w:val="24"/>
          <w:lang w:val="en-GB"/>
        </w:rPr>
      </w:pPr>
      <w:r w:rsidRPr="00A62EE8">
        <w:rPr>
          <w:rFonts w:ascii="Times" w:eastAsia="Times New Roman" w:hAnsi="Times" w:cs="Times New Roman"/>
          <w:sz w:val="20"/>
          <w:szCs w:val="24"/>
          <w:lang w:val="en-GB"/>
        </w:rPr>
        <w:t>[Reduced CSI computation time/complexity]</w:t>
      </w:r>
    </w:p>
    <w:p w14:paraId="2521D173" w14:textId="77777777" w:rsidR="00A62EE8" w:rsidRPr="00A62EE8" w:rsidRDefault="00A62EE8" w:rsidP="00A62EE8">
      <w:pPr>
        <w:numPr>
          <w:ilvl w:val="1"/>
          <w:numId w:val="18"/>
        </w:numPr>
        <w:spacing w:after="0" w:line="240" w:lineRule="auto"/>
        <w:rPr>
          <w:rFonts w:ascii="Times" w:eastAsia="Times New Roman" w:hAnsi="Times" w:cs="Times New Roman"/>
          <w:sz w:val="20"/>
          <w:szCs w:val="24"/>
          <w:lang w:val="en-GB"/>
        </w:rPr>
      </w:pPr>
      <w:r w:rsidRPr="00A62EE8">
        <w:rPr>
          <w:rFonts w:ascii="Times" w:eastAsia="Times New Roman" w:hAnsi="Times" w:cs="Times New Roman"/>
          <w:sz w:val="20"/>
          <w:szCs w:val="24"/>
          <w:lang w:val="en-GB"/>
        </w:rPr>
        <w:t>[CSI feedback for PDCCH]  </w:t>
      </w:r>
    </w:p>
    <w:p w14:paraId="1D6CFCC6"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Other CSI enhancement schemes that enable accurate MCS selection are not precluded</w:t>
      </w:r>
    </w:p>
    <w:p w14:paraId="792A0328" w14:textId="77777777" w:rsidR="00A62EE8" w:rsidRPr="00A62EE8" w:rsidRDefault="00A62EE8" w:rsidP="00A62EE8">
      <w:pPr>
        <w:numPr>
          <w:ilvl w:val="0"/>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Detailed assumptions of the proposed CSI enhancement schemes should be provided by the proponent, such as</w:t>
      </w:r>
    </w:p>
    <w:p w14:paraId="5BC7FD75"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Reporting values</w:t>
      </w:r>
    </w:p>
    <w:p w14:paraId="225348F3"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Triggering conditions for the reporting</w:t>
      </w:r>
    </w:p>
    <w:p w14:paraId="702244C7"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Associated measurement resource</w:t>
      </w:r>
    </w:p>
    <w:p w14:paraId="6DB57077"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Uplink resource to be used for the reporting</w:t>
      </w:r>
    </w:p>
    <w:p w14:paraId="64A86DE7"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 xml:space="preserve">How to use the reported information at the </w:t>
      </w:r>
      <w:proofErr w:type="spellStart"/>
      <w:r w:rsidRPr="00A62EE8">
        <w:rPr>
          <w:rFonts w:ascii="Times" w:eastAsia="Times New Roman" w:hAnsi="Times" w:cs="Times New Roman"/>
          <w:color w:val="000000"/>
          <w:sz w:val="20"/>
          <w:szCs w:val="24"/>
          <w:lang w:val="en-GB"/>
        </w:rPr>
        <w:t>gNB</w:t>
      </w:r>
      <w:proofErr w:type="spellEnd"/>
      <w:r w:rsidRPr="00A62EE8">
        <w:rPr>
          <w:rFonts w:ascii="Times" w:eastAsia="Times New Roman" w:hAnsi="Times" w:cs="Times New Roman"/>
          <w:color w:val="000000"/>
          <w:sz w:val="20"/>
          <w:szCs w:val="24"/>
          <w:lang w:val="en-GB"/>
        </w:rPr>
        <w:t xml:space="preserve"> scheduler</w:t>
      </w:r>
    </w:p>
    <w:p w14:paraId="2C8D2DAE"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CSI-RS overhead and CSI reporting frequency </w:t>
      </w:r>
    </w:p>
    <w:p w14:paraId="3F1E423B"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CSI reporting latency/timeline</w:t>
      </w:r>
    </w:p>
    <w:p w14:paraId="06DF98FE"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Etc.</w:t>
      </w:r>
    </w:p>
    <w:p w14:paraId="4AFD0DA8" w14:textId="77777777" w:rsidR="00A62EE8" w:rsidRPr="00A62EE8" w:rsidRDefault="00A62EE8" w:rsidP="00A62EE8">
      <w:pPr>
        <w:spacing w:after="0" w:line="240" w:lineRule="auto"/>
        <w:rPr>
          <w:rFonts w:ascii="Times" w:eastAsia="DengXian" w:hAnsi="Times" w:cs="Times New Roman"/>
          <w:color w:val="000000"/>
          <w:sz w:val="20"/>
          <w:szCs w:val="24"/>
          <w:lang w:val="en-GB"/>
        </w:rPr>
      </w:pPr>
    </w:p>
    <w:p w14:paraId="044FD27F" w14:textId="77777777" w:rsidR="00A62EE8" w:rsidRPr="00A62EE8" w:rsidRDefault="00A62EE8" w:rsidP="00A62EE8">
      <w:pPr>
        <w:spacing w:after="0" w:line="240" w:lineRule="auto"/>
        <w:rPr>
          <w:rFonts w:ascii="Times" w:eastAsia="Batang" w:hAnsi="Times" w:cs="Times New Roman"/>
          <w:color w:val="000000"/>
          <w:sz w:val="20"/>
          <w:szCs w:val="24"/>
          <w:lang w:val="en-GB"/>
        </w:rPr>
      </w:pPr>
      <w:r w:rsidRPr="00A62EE8">
        <w:rPr>
          <w:rFonts w:ascii="Times" w:eastAsia="Batang" w:hAnsi="Times" w:cs="Times New Roman"/>
          <w:color w:val="000000"/>
          <w:sz w:val="20"/>
          <w:szCs w:val="24"/>
          <w:highlight w:val="green"/>
          <w:lang w:val="en-GB"/>
        </w:rPr>
        <w:t>Agreements</w:t>
      </w:r>
      <w:r w:rsidRPr="00A62EE8">
        <w:rPr>
          <w:rFonts w:ascii="Times" w:eastAsia="Batang" w:hAnsi="Times" w:cs="Times New Roman"/>
          <w:color w:val="000000"/>
          <w:sz w:val="20"/>
          <w:szCs w:val="24"/>
          <w:lang w:val="en-GB"/>
        </w:rPr>
        <w:t>:</w:t>
      </w:r>
    </w:p>
    <w:p w14:paraId="054B06D1" w14:textId="77777777" w:rsidR="00A62EE8" w:rsidRPr="00A62EE8" w:rsidRDefault="00A62EE8" w:rsidP="00A62EE8">
      <w:pPr>
        <w:numPr>
          <w:ilvl w:val="0"/>
          <w:numId w:val="19"/>
        </w:numPr>
        <w:spacing w:after="0" w:line="240" w:lineRule="auto"/>
        <w:rPr>
          <w:rFonts w:ascii="Times New Roman" w:eastAsia="SimSun" w:hAnsi="Times New Roman" w:cs="Times New Roman"/>
          <w:color w:val="000000"/>
          <w:sz w:val="20"/>
          <w:szCs w:val="20"/>
          <w:lang w:val="en-GB" w:eastAsia="ja-JP"/>
        </w:rPr>
      </w:pPr>
      <w:r w:rsidRPr="00A62EE8">
        <w:rPr>
          <w:rFonts w:ascii="Times New Roman" w:eastAsia="SimSun" w:hAnsi="Times New Roman" w:cs="Times New Roman"/>
          <w:color w:val="000000"/>
          <w:sz w:val="20"/>
          <w:szCs w:val="20"/>
          <w:lang w:val="en-GB" w:eastAsia="ja-JP"/>
        </w:rPr>
        <w:t xml:space="preserve">Consider Table 1 as baseline assumption for system level simulation for evaluating CSI enhancement schemes </w:t>
      </w:r>
    </w:p>
    <w:p w14:paraId="2A5127A4" w14:textId="77777777" w:rsidR="00A62EE8" w:rsidRPr="00A62EE8" w:rsidRDefault="00A62EE8" w:rsidP="00A62EE8">
      <w:pPr>
        <w:numPr>
          <w:ilvl w:val="1"/>
          <w:numId w:val="19"/>
        </w:numPr>
        <w:spacing w:after="0" w:line="240" w:lineRule="auto"/>
        <w:rPr>
          <w:rFonts w:ascii="Times New Roman" w:eastAsia="SimSun" w:hAnsi="Times New Roman" w:cs="Times New Roman"/>
          <w:color w:val="000000"/>
          <w:sz w:val="20"/>
          <w:szCs w:val="20"/>
          <w:lang w:val="en-GB" w:eastAsia="ja-JP"/>
        </w:rPr>
      </w:pPr>
      <w:r w:rsidRPr="00A62EE8">
        <w:rPr>
          <w:rFonts w:ascii="Times New Roman" w:eastAsia="SimSun" w:hAnsi="Times New Roman" w:cs="Times New Roman"/>
          <w:color w:val="000000"/>
          <w:sz w:val="20"/>
          <w:szCs w:val="20"/>
          <w:lang w:val="en-GB" w:eastAsia="ja-JP"/>
        </w:rPr>
        <w:t>The uses cases in Table 1 is for simulation purposes and it does not preclude a CSI enhancement scheme which is beneficial for the other URLLC use case</w:t>
      </w:r>
      <w:r w:rsidRPr="00A62EE8">
        <w:rPr>
          <w:rFonts w:ascii="Times New Roman" w:eastAsia="SimSun" w:hAnsi="Times New Roman" w:cs="Times New Roman"/>
          <w:color w:val="FF0000"/>
          <w:sz w:val="20"/>
          <w:szCs w:val="20"/>
          <w:lang w:val="en-GB" w:eastAsia="ja-JP"/>
        </w:rPr>
        <w:t>s</w:t>
      </w:r>
    </w:p>
    <w:p w14:paraId="066A7C66" w14:textId="77777777" w:rsidR="00A62EE8" w:rsidRPr="00A62EE8" w:rsidRDefault="00A62EE8" w:rsidP="00A62EE8">
      <w:pPr>
        <w:numPr>
          <w:ilvl w:val="0"/>
          <w:numId w:val="19"/>
        </w:numPr>
        <w:spacing w:after="0" w:line="240" w:lineRule="auto"/>
        <w:rPr>
          <w:rFonts w:ascii="Times New Roman" w:eastAsia="SimSun" w:hAnsi="Times New Roman" w:cs="Times New Roman"/>
          <w:color w:val="000000"/>
          <w:sz w:val="20"/>
          <w:szCs w:val="20"/>
          <w:lang w:val="en-GB" w:eastAsia="ja-JP"/>
        </w:rPr>
      </w:pPr>
      <w:r w:rsidRPr="00A62EE8">
        <w:rPr>
          <w:rFonts w:ascii="Times New Roman" w:eastAsia="SimSun" w:hAnsi="Times New Roman" w:cs="Times New Roman"/>
          <w:color w:val="000000"/>
          <w:sz w:val="20"/>
          <w:szCs w:val="20"/>
          <w:lang w:val="en-GB" w:eastAsia="ja-JP"/>
        </w:rPr>
        <w:t xml:space="preserve">No baseline assumption is used for link level simulation </w:t>
      </w:r>
    </w:p>
    <w:p w14:paraId="3E3302E9" w14:textId="77777777" w:rsidR="00A62EE8" w:rsidRPr="00A62EE8" w:rsidRDefault="00A62EE8" w:rsidP="00A62EE8">
      <w:pPr>
        <w:numPr>
          <w:ilvl w:val="1"/>
          <w:numId w:val="19"/>
        </w:numPr>
        <w:spacing w:after="0" w:line="240" w:lineRule="auto"/>
        <w:rPr>
          <w:rFonts w:ascii="Times New Roman" w:eastAsia="SimSun" w:hAnsi="Times New Roman" w:cs="Times New Roman"/>
          <w:sz w:val="20"/>
          <w:szCs w:val="20"/>
          <w:lang w:val="en-GB" w:eastAsia="ja-JP"/>
        </w:rPr>
      </w:pPr>
      <w:r w:rsidRPr="00A62EE8">
        <w:rPr>
          <w:rFonts w:ascii="Times New Roman" w:eastAsia="SimSun" w:hAnsi="Times New Roman" w:cs="Times New Roman"/>
          <w:sz w:val="20"/>
          <w:szCs w:val="20"/>
          <w:lang w:val="en-GB" w:eastAsia="ja-JP"/>
        </w:rPr>
        <w:t>Companies are encouraged to use one of LLS assumption tables in Section A.3 in TR38.824 for any link level simulation</w:t>
      </w:r>
    </w:p>
    <w:p w14:paraId="460384C7" w14:textId="77777777" w:rsidR="00A62EE8" w:rsidRPr="00A62EE8" w:rsidRDefault="00A62EE8" w:rsidP="00A62EE8">
      <w:pPr>
        <w:spacing w:after="0" w:line="240" w:lineRule="auto"/>
        <w:rPr>
          <w:rFonts w:ascii="Times" w:eastAsia="Batang" w:hAnsi="Times" w:cs="Times New Roman"/>
          <w:sz w:val="20"/>
          <w:szCs w:val="24"/>
          <w:lang w:val="en-GB"/>
        </w:rPr>
      </w:pPr>
    </w:p>
    <w:p w14:paraId="1009A1DC" w14:textId="77777777" w:rsidR="00A62EE8" w:rsidRPr="00A62EE8" w:rsidRDefault="00A62EE8" w:rsidP="00A62EE8">
      <w:pPr>
        <w:spacing w:after="0" w:line="240" w:lineRule="auto"/>
        <w:jc w:val="center"/>
        <w:rPr>
          <w:rFonts w:ascii="Times" w:eastAsia="Batang" w:hAnsi="Times" w:cs="Times New Roman"/>
          <w:b/>
          <w:bCs/>
          <w:sz w:val="20"/>
          <w:szCs w:val="24"/>
          <w:lang w:val="en-GB"/>
        </w:rPr>
      </w:pPr>
      <w:r w:rsidRPr="00A62EE8">
        <w:rPr>
          <w:rFonts w:ascii="Times" w:eastAsia="Batang" w:hAnsi="Times" w:cs="Times New Roman"/>
          <w:b/>
          <w:bCs/>
          <w:sz w:val="20"/>
          <w:szCs w:val="24"/>
          <w:lang w:val="en-GB"/>
        </w:rPr>
        <w:t>Table 1. Baseline SLS assumption for CSI enhancement schemes in URLLC/</w:t>
      </w:r>
      <w:proofErr w:type="spellStart"/>
      <w:r w:rsidRPr="00A62EE8">
        <w:rPr>
          <w:rFonts w:ascii="Times" w:eastAsia="Batang" w:hAnsi="Times" w:cs="Times New Roman"/>
          <w:b/>
          <w:bCs/>
          <w:sz w:val="20"/>
          <w:szCs w:val="24"/>
          <w:lang w:val="en-GB"/>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A62EE8" w:rsidRPr="00A62EE8" w14:paraId="0B5920EE" w14:textId="77777777" w:rsidTr="00831373">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5C93270C" w14:textId="77777777" w:rsidR="00A62EE8" w:rsidRPr="00A62EE8" w:rsidRDefault="00A62EE8" w:rsidP="00A62EE8">
            <w:pPr>
              <w:spacing w:after="0" w:line="240" w:lineRule="auto"/>
              <w:rPr>
                <w:rFonts w:ascii="Times" w:eastAsia="Batang" w:hAnsi="Times" w:cs="Times New Roman"/>
                <w:b/>
                <w:bCs/>
                <w:sz w:val="16"/>
                <w:szCs w:val="16"/>
                <w:lang w:val="en-CA"/>
              </w:rPr>
            </w:pPr>
            <w:r w:rsidRPr="00A62EE8">
              <w:rPr>
                <w:rFonts w:ascii="Times" w:eastAsia="Batang" w:hAnsi="Times" w:cs="Times New Roman"/>
                <w:b/>
                <w:bCs/>
                <w:sz w:val="16"/>
                <w:szCs w:val="16"/>
                <w:lang w:val="en-CA"/>
              </w:rPr>
              <w:t>P</w:t>
            </w:r>
            <w:r w:rsidRPr="00A62EE8">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144DE50F" w14:textId="77777777" w:rsidR="00A62EE8" w:rsidRPr="00A62EE8" w:rsidRDefault="00A62EE8" w:rsidP="00A62EE8">
            <w:pPr>
              <w:spacing w:after="0" w:line="240" w:lineRule="auto"/>
              <w:rPr>
                <w:rFonts w:ascii="Times" w:eastAsia="Batang" w:hAnsi="Times" w:cs="Times New Roman"/>
                <w:b/>
                <w:bCs/>
                <w:sz w:val="16"/>
                <w:szCs w:val="16"/>
                <w:lang w:val="en-CA"/>
              </w:rPr>
            </w:pPr>
            <w:r w:rsidRPr="00A62EE8">
              <w:rPr>
                <w:rFonts w:ascii="Times" w:eastAsia="Batang" w:hAnsi="Times" w:cs="Times New Roman"/>
                <w:b/>
                <w:bCs/>
                <w:color w:val="000000"/>
                <w:sz w:val="16"/>
                <w:szCs w:val="16"/>
                <w:lang w:val="en-CA"/>
              </w:rPr>
              <w:t>Values</w:t>
            </w:r>
          </w:p>
        </w:tc>
      </w:tr>
      <w:tr w:rsidR="00A62EE8" w:rsidRPr="00A62EE8" w14:paraId="64E2C84A" w14:textId="77777777" w:rsidTr="00831373">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5111F1"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422A2F54"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Option-1 (section 5.1 of TR 38.824)</w:t>
            </w:r>
          </w:p>
          <w:p w14:paraId="67668F31" w14:textId="77777777" w:rsidR="00A62EE8" w:rsidRPr="00A62EE8" w:rsidRDefault="00A62EE8" w:rsidP="00A62EE8">
            <w:pPr>
              <w:spacing w:after="0" w:line="240" w:lineRule="auto"/>
              <w:rPr>
                <w:rFonts w:ascii="Times New Roman" w:eastAsia="MS Mincho" w:hAnsi="Times New Roman" w:cs="Times New Roman"/>
                <w:sz w:val="16"/>
                <w:szCs w:val="16"/>
                <w:lang w:val="en-CA"/>
              </w:rPr>
            </w:pPr>
          </w:p>
          <w:p w14:paraId="6490374C" w14:textId="77777777" w:rsidR="00A62EE8" w:rsidRPr="00A62EE8" w:rsidRDefault="00A62EE8" w:rsidP="00A62EE8">
            <w:pPr>
              <w:spacing w:after="0" w:line="240"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Additional metrics (it is up to company to bring results with additional metric):</w:t>
            </w:r>
          </w:p>
          <w:p w14:paraId="0BA6390D"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lastRenderedPageBreak/>
              <w:t>MCS prediction error (e.g., difference of a scheduled MCS and an ideal MCS)</w:t>
            </w:r>
          </w:p>
          <w:p w14:paraId="02E7646B"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DL/UL signaling overhead</w:t>
            </w:r>
          </w:p>
          <w:p w14:paraId="0204154C"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CCDF of latency samples from all UEs</w:t>
            </w:r>
          </w:p>
          <w:p w14:paraId="71B1AF78"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BLER of 1</w:t>
            </w:r>
            <w:r w:rsidRPr="00A62EE8">
              <w:rPr>
                <w:rFonts w:ascii="Times New Roman" w:eastAsia="MS Mincho" w:hAnsi="Times New Roman" w:cs="Times New Roman"/>
                <w:sz w:val="16"/>
                <w:szCs w:val="16"/>
                <w:vertAlign w:val="superscript"/>
                <w:lang w:val="en-CA"/>
              </w:rPr>
              <w:t>st</w:t>
            </w:r>
            <w:r w:rsidRPr="00A62EE8">
              <w:rPr>
                <w:rFonts w:ascii="Times New Roman" w:eastAsia="MS Mincho" w:hAnsi="Times New Roman" w:cs="Times New Roman"/>
                <w:sz w:val="16"/>
                <w:szCs w:val="16"/>
                <w:lang w:val="en-CA"/>
              </w:rPr>
              <w:t xml:space="preserve"> transmission</w:t>
            </w:r>
          </w:p>
          <w:p w14:paraId="48A57B89"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Resource utilization</w:t>
            </w:r>
          </w:p>
          <w:p w14:paraId="0F810D2A"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Spectral efficiency</w:t>
            </w:r>
          </w:p>
        </w:tc>
      </w:tr>
      <w:tr w:rsidR="00A62EE8" w:rsidRPr="00A62EE8" w14:paraId="2E1589A1" w14:textId="77777777" w:rsidTr="00831373">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ABC63"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lastRenderedPageBreak/>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618A0551"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06FAEF3D"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Rel-15 enabled use case (e.g. AR/VR) in TR 38.824 </w:t>
            </w:r>
          </w:p>
          <w:p w14:paraId="63B89F78"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Reliability: 99.999</w:t>
            </w:r>
          </w:p>
          <w:p w14:paraId="3CCAB428"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Latency: 4ms (200bytes)</w:t>
            </w:r>
          </w:p>
          <w:p w14:paraId="476E3C25"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Traffic mode: FTP model 3 (100p/s)</w:t>
            </w:r>
          </w:p>
          <w:p w14:paraId="6B063A92"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Factory automation in TR 38.824 </w:t>
            </w:r>
          </w:p>
          <w:p w14:paraId="6901D8CA"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Reliability: 99.9999</w:t>
            </w:r>
          </w:p>
          <w:p w14:paraId="06E6B100"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Latency: 1ms (32bytes)</w:t>
            </w:r>
          </w:p>
          <w:p w14:paraId="5B210AE4"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Traffic mode: Periodic deterministic traffic model with arrival interval 2ms</w:t>
            </w:r>
          </w:p>
          <w:p w14:paraId="1DABA805"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Rel-15 enabled use case (e.g. AR/VR) in TR 38.824 </w:t>
            </w:r>
          </w:p>
          <w:p w14:paraId="5D597D77"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Reliability: 99.999</w:t>
            </w:r>
          </w:p>
          <w:p w14:paraId="4D2F1A2B"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Latency: 1ms (32bytes)</w:t>
            </w:r>
          </w:p>
          <w:p w14:paraId="230BB898"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Traffic mode: FTP model 3 (100p/s)</w:t>
            </w:r>
          </w:p>
          <w:p w14:paraId="13B551F3"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Assumptions for </w:t>
            </w:r>
            <w:proofErr w:type="spellStart"/>
            <w:r w:rsidRPr="00A62EE8">
              <w:rPr>
                <w:rFonts w:ascii="Times New Roman" w:eastAsia="SimSun" w:hAnsi="Times New Roman" w:cs="Times New Roman"/>
                <w:sz w:val="16"/>
                <w:szCs w:val="16"/>
                <w:lang w:val="en-CA" w:eastAsia="ja-JP"/>
              </w:rPr>
              <w:t>eMBB</w:t>
            </w:r>
            <w:proofErr w:type="spellEnd"/>
            <w:r w:rsidRPr="00A62EE8">
              <w:rPr>
                <w:rFonts w:ascii="Times New Roman" w:eastAsia="SimSun" w:hAnsi="Times New Roman" w:cs="Times New Roman"/>
                <w:sz w:val="16"/>
                <w:szCs w:val="16"/>
                <w:lang w:val="en-CA" w:eastAsia="ja-JP"/>
              </w:rPr>
              <w:t xml:space="preserve"> and URLLC UEs sharing the same carrier is used (as in A2.5 of TR 38.824)</w:t>
            </w:r>
          </w:p>
        </w:tc>
      </w:tr>
      <w:tr w:rsidR="00A62EE8" w:rsidRPr="00A62EE8" w14:paraId="45572894" w14:textId="77777777" w:rsidTr="00831373">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4DC1BB"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410DC70D"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Following simulation assumption is used based on the use case selected:</w:t>
            </w:r>
          </w:p>
          <w:p w14:paraId="489A0654"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Rel-15 enabled use case with </w:t>
            </w:r>
            <w:proofErr w:type="spellStart"/>
            <w:r w:rsidRPr="00A62EE8">
              <w:rPr>
                <w:rFonts w:ascii="Times New Roman" w:eastAsia="SimSun" w:hAnsi="Times New Roman" w:cs="Times New Roman"/>
                <w:sz w:val="16"/>
                <w:szCs w:val="16"/>
                <w:lang w:val="en-CA" w:eastAsia="ja-JP"/>
              </w:rPr>
              <w:t>UMa</w:t>
            </w:r>
            <w:proofErr w:type="spellEnd"/>
            <w:r w:rsidRPr="00A62EE8">
              <w:rPr>
                <w:rFonts w:ascii="Times New Roman" w:eastAsia="SimSun" w:hAnsi="Times New Roman" w:cs="Times New Roman"/>
                <w:sz w:val="16"/>
                <w:szCs w:val="16"/>
                <w:lang w:val="en-CA" w:eastAsia="ja-JP"/>
              </w:rPr>
              <w:t xml:space="preserve"> (Table A.2.4-1 in TR 38.824)</w:t>
            </w:r>
          </w:p>
          <w:p w14:paraId="57F19EBA"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Factory automation at 4GHz (Table A.2.2-1 in TR38.824) with following update: </w:t>
            </w:r>
          </w:p>
          <w:p w14:paraId="6B633A15"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Channel model is replaced with </w:t>
            </w:r>
            <w:proofErr w:type="spellStart"/>
            <w:r w:rsidRPr="00A62EE8">
              <w:rPr>
                <w:rFonts w:ascii="Times New Roman" w:eastAsia="SimSun" w:hAnsi="Times New Roman" w:cs="Times New Roman"/>
                <w:sz w:val="16"/>
                <w:szCs w:val="16"/>
                <w:lang w:val="en-CA" w:eastAsia="ja-JP"/>
              </w:rPr>
              <w:t>InF</w:t>
            </w:r>
            <w:proofErr w:type="spellEnd"/>
            <w:r w:rsidRPr="00A62EE8">
              <w:rPr>
                <w:rFonts w:ascii="Times New Roman" w:eastAsia="SimSun" w:hAnsi="Times New Roman" w:cs="Times New Roman"/>
                <w:sz w:val="16"/>
                <w:szCs w:val="16"/>
                <w:lang w:val="en-CA" w:eastAsia="ja-JP"/>
              </w:rPr>
              <w:t xml:space="preserve"> (</w:t>
            </w:r>
            <w:proofErr w:type="spellStart"/>
            <w:r w:rsidRPr="00A62EE8">
              <w:rPr>
                <w:rFonts w:ascii="Times New Roman" w:eastAsia="SimSun" w:hAnsi="Times New Roman" w:cs="Times New Roman"/>
                <w:sz w:val="16"/>
                <w:szCs w:val="16"/>
                <w:lang w:val="en-CA" w:eastAsia="ja-JP"/>
              </w:rPr>
              <w:t>InF</w:t>
            </w:r>
            <w:proofErr w:type="spellEnd"/>
            <w:r w:rsidRPr="00A62EE8">
              <w:rPr>
                <w:rFonts w:ascii="Times New Roman" w:eastAsia="SimSun" w:hAnsi="Times New Roman" w:cs="Times New Roman"/>
                <w:sz w:val="16"/>
                <w:szCs w:val="16"/>
                <w:lang w:val="en-CA" w:eastAsia="ja-JP"/>
              </w:rPr>
              <w:t xml:space="preserve">-DH) in TR 38.901 </w:t>
            </w:r>
          </w:p>
          <w:p w14:paraId="58B822C6" w14:textId="77777777" w:rsidR="00A62EE8" w:rsidRPr="00A62EE8" w:rsidRDefault="00A62EE8" w:rsidP="00A62EE8">
            <w:pPr>
              <w:numPr>
                <w:ilvl w:val="2"/>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Companies can bring results with other </w:t>
            </w:r>
            <w:proofErr w:type="spellStart"/>
            <w:r w:rsidRPr="00A62EE8">
              <w:rPr>
                <w:rFonts w:ascii="Times New Roman" w:eastAsia="SimSun" w:hAnsi="Times New Roman" w:cs="Times New Roman"/>
                <w:sz w:val="16"/>
                <w:szCs w:val="16"/>
                <w:lang w:val="en-CA" w:eastAsia="ja-JP"/>
              </w:rPr>
              <w:t>InF</w:t>
            </w:r>
            <w:proofErr w:type="spellEnd"/>
            <w:r w:rsidRPr="00A62EE8">
              <w:rPr>
                <w:rFonts w:ascii="Times New Roman" w:eastAsia="SimSun" w:hAnsi="Times New Roman" w:cs="Times New Roman"/>
                <w:sz w:val="16"/>
                <w:szCs w:val="16"/>
                <w:lang w:val="en-CA" w:eastAsia="ja-JP"/>
              </w:rPr>
              <w:t xml:space="preserve"> scenarios additionally</w:t>
            </w:r>
          </w:p>
          <w:p w14:paraId="2B1AFC8B"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Layout is replaced with BS deployment in Table 7.8-7 in TR 38.901</w:t>
            </w:r>
          </w:p>
        </w:tc>
      </w:tr>
      <w:tr w:rsidR="00A62EE8" w:rsidRPr="00A62EE8" w14:paraId="37DC2675" w14:textId="77777777" w:rsidTr="00831373">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C8591"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4A5CD04F"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Multiple antenna ports Tx scheme</w:t>
            </w:r>
          </w:p>
          <w:p w14:paraId="65B04F39" w14:textId="77777777" w:rsidR="00A62EE8" w:rsidRPr="00A62EE8" w:rsidRDefault="00A62EE8" w:rsidP="00A62EE8">
            <w:pPr>
              <w:numPr>
                <w:ilvl w:val="0"/>
                <w:numId w:val="19"/>
              </w:numPr>
              <w:spacing w:after="0" w:line="252" w:lineRule="auto"/>
              <w:rPr>
                <w:rFonts w:ascii="Times New Roman" w:eastAsia="SimSun" w:hAnsi="Times New Roman" w:cs="Times New Roman"/>
                <w:b/>
                <w:bCs/>
                <w:sz w:val="16"/>
                <w:szCs w:val="16"/>
                <w:lang w:val="en-CA" w:eastAsia="ja-JP"/>
              </w:rPr>
            </w:pPr>
            <w:r w:rsidRPr="00A62EE8">
              <w:rPr>
                <w:rFonts w:ascii="Times New Roman" w:eastAsia="SimSun" w:hAnsi="Times New Roman" w:cs="Times New Roman"/>
                <w:sz w:val="16"/>
                <w:szCs w:val="16"/>
                <w:lang w:val="en-CA" w:eastAsia="ja-JP"/>
              </w:rPr>
              <w:t>Companies report the details of Tx scheme used</w:t>
            </w:r>
          </w:p>
        </w:tc>
      </w:tr>
    </w:tbl>
    <w:p w14:paraId="13BC2DCC" w14:textId="049A29AA" w:rsidR="00A62EE8" w:rsidRDefault="00A62EE8" w:rsidP="00A62EE8">
      <w:pPr>
        <w:spacing w:after="0" w:line="240" w:lineRule="auto"/>
        <w:rPr>
          <w:rFonts w:ascii="Times" w:eastAsia="Batang" w:hAnsi="Times" w:cs="Times New Roman"/>
          <w:sz w:val="20"/>
          <w:szCs w:val="24"/>
          <w:lang w:val="en-GB" w:eastAsia="x-none"/>
        </w:rPr>
      </w:pPr>
    </w:p>
    <w:p w14:paraId="3D5D6F8C" w14:textId="3F1836B2" w:rsidR="0054636A" w:rsidRDefault="0054636A" w:rsidP="0054636A">
      <w:pPr>
        <w:rPr>
          <w:rFonts w:ascii="Times New Roman" w:hAnsi="Times New Roman" w:cs="Times New Roman"/>
          <w:sz w:val="20"/>
          <w:szCs w:val="20"/>
          <w:u w:val="single"/>
          <w:lang w:eastAsia="zh-CN"/>
        </w:rPr>
      </w:pPr>
      <w:r>
        <w:rPr>
          <w:rFonts w:ascii="Times New Roman" w:hAnsi="Times New Roman" w:cs="Times New Roman"/>
          <w:sz w:val="20"/>
          <w:szCs w:val="20"/>
          <w:u w:val="single"/>
          <w:lang w:eastAsia="zh-CN"/>
        </w:rPr>
        <w:t>Additional simulation assumptions</w:t>
      </w:r>
    </w:p>
    <w:tbl>
      <w:tblPr>
        <w:tblStyle w:val="TableGrid1"/>
        <w:tblW w:w="0" w:type="auto"/>
        <w:jc w:val="center"/>
        <w:tblLook w:val="04A0" w:firstRow="1" w:lastRow="0" w:firstColumn="1" w:lastColumn="0" w:noHBand="0" w:noVBand="1"/>
      </w:tblPr>
      <w:tblGrid>
        <w:gridCol w:w="2515"/>
        <w:gridCol w:w="6665"/>
      </w:tblGrid>
      <w:tr w:rsidR="000F2476" w:rsidRPr="000F2476" w14:paraId="1F7A174B" w14:textId="77777777" w:rsidTr="000F2476">
        <w:trPr>
          <w:jc w:val="center"/>
        </w:trPr>
        <w:tc>
          <w:tcPr>
            <w:tcW w:w="2515" w:type="dxa"/>
          </w:tcPr>
          <w:p w14:paraId="75EFF5A6" w14:textId="77777777" w:rsidR="000F2476" w:rsidRPr="000F2476" w:rsidRDefault="000F2476" w:rsidP="000F2476">
            <w:pPr>
              <w:pStyle w:val="Reference"/>
              <w:numPr>
                <w:ilvl w:val="0"/>
                <w:numId w:val="0"/>
              </w:numPr>
              <w:spacing w:after="0"/>
              <w:rPr>
                <w:rFonts w:ascii="Times New Roman" w:hAnsi="Times New Roman" w:cs="Times New Roman"/>
                <w:b/>
                <w:sz w:val="20"/>
                <w:szCs w:val="20"/>
              </w:rPr>
            </w:pPr>
            <w:r w:rsidRPr="000F2476">
              <w:rPr>
                <w:rFonts w:ascii="Times New Roman" w:hAnsi="Times New Roman" w:cs="Times New Roman"/>
                <w:b/>
                <w:sz w:val="20"/>
                <w:szCs w:val="20"/>
              </w:rPr>
              <w:t>Parameters</w:t>
            </w:r>
          </w:p>
        </w:tc>
        <w:tc>
          <w:tcPr>
            <w:tcW w:w="6665" w:type="dxa"/>
          </w:tcPr>
          <w:p w14:paraId="11AFC736" w14:textId="77777777" w:rsidR="000F2476" w:rsidRPr="000F2476" w:rsidRDefault="000F2476" w:rsidP="000F2476">
            <w:pPr>
              <w:pStyle w:val="Reference"/>
              <w:numPr>
                <w:ilvl w:val="0"/>
                <w:numId w:val="0"/>
              </w:numPr>
              <w:spacing w:after="0"/>
              <w:rPr>
                <w:rFonts w:ascii="Times New Roman" w:hAnsi="Times New Roman" w:cs="Times New Roman"/>
                <w:b/>
                <w:sz w:val="20"/>
                <w:szCs w:val="20"/>
              </w:rPr>
            </w:pPr>
            <w:r w:rsidRPr="000F2476">
              <w:rPr>
                <w:rFonts w:ascii="Times New Roman" w:hAnsi="Times New Roman" w:cs="Times New Roman"/>
                <w:b/>
                <w:sz w:val="20"/>
                <w:szCs w:val="20"/>
              </w:rPr>
              <w:t>Value</w:t>
            </w:r>
          </w:p>
        </w:tc>
      </w:tr>
      <w:tr w:rsidR="000F2476" w:rsidRPr="000F2476" w14:paraId="4C5037BA" w14:textId="77777777" w:rsidTr="000F2476">
        <w:trPr>
          <w:jc w:val="center"/>
        </w:trPr>
        <w:tc>
          <w:tcPr>
            <w:tcW w:w="2515" w:type="dxa"/>
          </w:tcPr>
          <w:p w14:paraId="29DC6653"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Layout</w:t>
            </w:r>
          </w:p>
        </w:tc>
        <w:tc>
          <w:tcPr>
            <w:tcW w:w="6665" w:type="dxa"/>
          </w:tcPr>
          <w:p w14:paraId="074E3BF9" w14:textId="72F4CDB3"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u w:val="single"/>
              </w:rPr>
              <w:t>R15 AR/VR use case</w:t>
            </w:r>
            <w:r w:rsidRPr="000F2476">
              <w:rPr>
                <w:rFonts w:ascii="Times New Roman" w:hAnsi="Times New Roman" w:cs="Times New Roman"/>
                <w:sz w:val="20"/>
                <w:szCs w:val="20"/>
              </w:rPr>
              <w:t xml:space="preserve">- Single layer (Macro) </w:t>
            </w:r>
          </w:p>
          <w:p w14:paraId="6AF17631"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u w:val="single"/>
              </w:rPr>
              <w:t>Factory automation</w:t>
            </w:r>
            <w:r w:rsidRPr="000F2476">
              <w:rPr>
                <w:rFonts w:ascii="Times New Roman" w:hAnsi="Times New Roman" w:cs="Times New Roman"/>
                <w:sz w:val="20"/>
                <w:szCs w:val="20"/>
              </w:rPr>
              <w:t xml:space="preserve"> - Indoor Factory (</w:t>
            </w:r>
            <w:proofErr w:type="spellStart"/>
            <w:r w:rsidRPr="000F2476">
              <w:rPr>
                <w:rFonts w:ascii="Times New Roman" w:hAnsi="Times New Roman" w:cs="Times New Roman"/>
                <w:sz w:val="20"/>
                <w:szCs w:val="20"/>
              </w:rPr>
              <w:t>InF</w:t>
            </w:r>
            <w:proofErr w:type="spellEnd"/>
            <w:r w:rsidRPr="000F2476">
              <w:rPr>
                <w:rFonts w:ascii="Times New Roman" w:hAnsi="Times New Roman" w:cs="Times New Roman"/>
                <w:sz w:val="20"/>
                <w:szCs w:val="20"/>
              </w:rPr>
              <w:t>-DH)</w:t>
            </w:r>
          </w:p>
        </w:tc>
      </w:tr>
      <w:tr w:rsidR="000F2476" w:rsidRPr="000F2476" w14:paraId="352A1A11" w14:textId="77777777" w:rsidTr="000F2476">
        <w:trPr>
          <w:jc w:val="center"/>
        </w:trPr>
        <w:tc>
          <w:tcPr>
            <w:tcW w:w="2515" w:type="dxa"/>
          </w:tcPr>
          <w:p w14:paraId="3C76B336"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Carrier frequency</w:t>
            </w:r>
          </w:p>
        </w:tc>
        <w:tc>
          <w:tcPr>
            <w:tcW w:w="6665" w:type="dxa"/>
          </w:tcPr>
          <w:p w14:paraId="30C5F3E3"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4 GHz</w:t>
            </w:r>
          </w:p>
        </w:tc>
      </w:tr>
      <w:tr w:rsidR="000F2476" w:rsidRPr="000F2476" w14:paraId="45B7E7B5" w14:textId="77777777" w:rsidTr="000F2476">
        <w:trPr>
          <w:jc w:val="center"/>
        </w:trPr>
        <w:tc>
          <w:tcPr>
            <w:tcW w:w="2515" w:type="dxa"/>
          </w:tcPr>
          <w:p w14:paraId="2B36C669"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System bandwidth </w:t>
            </w:r>
          </w:p>
        </w:tc>
        <w:tc>
          <w:tcPr>
            <w:tcW w:w="6665" w:type="dxa"/>
          </w:tcPr>
          <w:p w14:paraId="6F666184"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20 MHz</w:t>
            </w:r>
          </w:p>
        </w:tc>
      </w:tr>
      <w:tr w:rsidR="000F2476" w:rsidRPr="000F2476" w14:paraId="632A4979" w14:textId="77777777" w:rsidTr="000F2476">
        <w:trPr>
          <w:jc w:val="center"/>
        </w:trPr>
        <w:tc>
          <w:tcPr>
            <w:tcW w:w="2515" w:type="dxa"/>
          </w:tcPr>
          <w:p w14:paraId="3B40F42E"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Channel model</w:t>
            </w:r>
          </w:p>
        </w:tc>
        <w:tc>
          <w:tcPr>
            <w:tcW w:w="6665" w:type="dxa"/>
          </w:tcPr>
          <w:p w14:paraId="45E451FE"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3D Uma and </w:t>
            </w:r>
            <w:proofErr w:type="spellStart"/>
            <w:r w:rsidRPr="000F2476">
              <w:rPr>
                <w:rFonts w:ascii="Times New Roman" w:hAnsi="Times New Roman" w:cs="Times New Roman"/>
                <w:sz w:val="20"/>
                <w:szCs w:val="20"/>
              </w:rPr>
              <w:t>InF</w:t>
            </w:r>
            <w:proofErr w:type="spellEnd"/>
            <w:r w:rsidRPr="000F2476">
              <w:rPr>
                <w:rFonts w:ascii="Times New Roman" w:hAnsi="Times New Roman" w:cs="Times New Roman"/>
                <w:sz w:val="20"/>
                <w:szCs w:val="20"/>
              </w:rPr>
              <w:t xml:space="preserve"> </w:t>
            </w:r>
          </w:p>
        </w:tc>
      </w:tr>
      <w:tr w:rsidR="000F2476" w:rsidRPr="000F2476" w14:paraId="12B8FB38" w14:textId="77777777" w:rsidTr="000F2476">
        <w:trPr>
          <w:jc w:val="center"/>
        </w:trPr>
        <w:tc>
          <w:tcPr>
            <w:tcW w:w="2515" w:type="dxa"/>
          </w:tcPr>
          <w:p w14:paraId="68519CBE"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Bs Tx power</w:t>
            </w:r>
          </w:p>
        </w:tc>
        <w:tc>
          <w:tcPr>
            <w:tcW w:w="6665" w:type="dxa"/>
          </w:tcPr>
          <w:p w14:paraId="1DF7138C"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49 dBm for Outdoor </w:t>
            </w:r>
            <w:proofErr w:type="spellStart"/>
            <w:r w:rsidRPr="000F2476">
              <w:rPr>
                <w:rFonts w:ascii="Times New Roman" w:hAnsi="Times New Roman" w:cs="Times New Roman"/>
                <w:sz w:val="20"/>
                <w:szCs w:val="20"/>
              </w:rPr>
              <w:t>UMa</w:t>
            </w:r>
            <w:proofErr w:type="spellEnd"/>
          </w:p>
          <w:p w14:paraId="2AB59244"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24 dBm for Indoor factory </w:t>
            </w:r>
          </w:p>
        </w:tc>
      </w:tr>
      <w:tr w:rsidR="000F2476" w:rsidRPr="000F2476" w14:paraId="63A655C7" w14:textId="77777777" w:rsidTr="000F2476">
        <w:trPr>
          <w:jc w:val="center"/>
        </w:trPr>
        <w:tc>
          <w:tcPr>
            <w:tcW w:w="2515" w:type="dxa"/>
          </w:tcPr>
          <w:p w14:paraId="5D8A55E1"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Subcarrier spacing</w:t>
            </w:r>
          </w:p>
        </w:tc>
        <w:tc>
          <w:tcPr>
            <w:tcW w:w="6665" w:type="dxa"/>
          </w:tcPr>
          <w:p w14:paraId="1F0D7DF8"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30 kHz</w:t>
            </w:r>
          </w:p>
        </w:tc>
      </w:tr>
      <w:tr w:rsidR="000F2476" w:rsidRPr="000F2476" w14:paraId="2C71902D" w14:textId="77777777" w:rsidTr="000F2476">
        <w:trPr>
          <w:jc w:val="center"/>
        </w:trPr>
        <w:tc>
          <w:tcPr>
            <w:tcW w:w="2515" w:type="dxa"/>
          </w:tcPr>
          <w:p w14:paraId="7F35A674"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Antenna configuration</w:t>
            </w:r>
          </w:p>
        </w:tc>
        <w:tc>
          <w:tcPr>
            <w:tcW w:w="6665" w:type="dxa"/>
          </w:tcPr>
          <w:p w14:paraId="483FB750"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4 x 4</w:t>
            </w:r>
          </w:p>
          <w:p w14:paraId="4F68459D"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32 antenna elements at the </w:t>
            </w:r>
            <w:proofErr w:type="spellStart"/>
            <w:r w:rsidRPr="000F2476">
              <w:rPr>
                <w:rFonts w:ascii="Times New Roman" w:hAnsi="Times New Roman" w:cs="Times New Roman"/>
                <w:sz w:val="20"/>
                <w:szCs w:val="20"/>
              </w:rPr>
              <w:t>gNB</w:t>
            </w:r>
            <w:proofErr w:type="spellEnd"/>
          </w:p>
          <w:p w14:paraId="6E4371CC"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4 antenna elements at the UE</w:t>
            </w:r>
          </w:p>
        </w:tc>
      </w:tr>
      <w:tr w:rsidR="000F2476" w:rsidRPr="000F2476" w14:paraId="48251C9A" w14:textId="77777777" w:rsidTr="000F2476">
        <w:trPr>
          <w:jc w:val="center"/>
        </w:trPr>
        <w:tc>
          <w:tcPr>
            <w:tcW w:w="2515" w:type="dxa"/>
          </w:tcPr>
          <w:p w14:paraId="1BB4EBF0"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User distribution</w:t>
            </w:r>
          </w:p>
        </w:tc>
        <w:tc>
          <w:tcPr>
            <w:tcW w:w="6665" w:type="dxa"/>
          </w:tcPr>
          <w:p w14:paraId="5BDAF918" w14:textId="474837D8" w:rsidR="000F2476" w:rsidRPr="000F2476" w:rsidRDefault="000F2476" w:rsidP="000F2476">
            <w:pPr>
              <w:pStyle w:val="Reference"/>
              <w:numPr>
                <w:ilvl w:val="0"/>
                <w:numId w:val="0"/>
              </w:numPr>
              <w:spacing w:after="0"/>
              <w:rPr>
                <w:rFonts w:ascii="Times New Roman" w:hAnsi="Times New Roman" w:cs="Times New Roman"/>
                <w:sz w:val="20"/>
                <w:szCs w:val="20"/>
              </w:rPr>
            </w:pPr>
            <w:r>
              <w:rPr>
                <w:rFonts w:ascii="Times New Roman" w:hAnsi="Times New Roman" w:cs="Times New Roman"/>
                <w:sz w:val="20"/>
                <w:szCs w:val="20"/>
                <w:u w:val="single"/>
              </w:rPr>
              <w:t xml:space="preserve">R15 </w:t>
            </w:r>
            <w:r w:rsidRPr="000F2476">
              <w:rPr>
                <w:rFonts w:ascii="Times New Roman" w:hAnsi="Times New Roman" w:cs="Times New Roman"/>
                <w:sz w:val="20"/>
                <w:szCs w:val="20"/>
                <w:u w:val="single"/>
              </w:rPr>
              <w:t>AR/VR use case</w:t>
            </w:r>
            <w:r w:rsidRPr="000F2476">
              <w:rPr>
                <w:rFonts w:ascii="Times New Roman" w:hAnsi="Times New Roman" w:cs="Times New Roman"/>
                <w:sz w:val="20"/>
                <w:szCs w:val="20"/>
              </w:rPr>
              <w:t xml:space="preserve"> - 80% indoor, 20% outdoor</w:t>
            </w:r>
            <w:r>
              <w:rPr>
                <w:rFonts w:ascii="Times New Roman" w:hAnsi="Times New Roman" w:cs="Times New Roman"/>
                <w:sz w:val="20"/>
                <w:szCs w:val="20"/>
              </w:rPr>
              <w:t xml:space="preserve">, </w:t>
            </w:r>
            <w:r w:rsidRPr="000F2476">
              <w:rPr>
                <w:rFonts w:ascii="Times New Roman" w:hAnsi="Times New Roman" w:cs="Times New Roman"/>
                <w:sz w:val="20"/>
                <w:szCs w:val="20"/>
              </w:rPr>
              <w:t xml:space="preserve">10 UEs per cell for </w:t>
            </w:r>
            <w:proofErr w:type="spellStart"/>
            <w:r w:rsidRPr="000F2476">
              <w:rPr>
                <w:rFonts w:ascii="Times New Roman" w:hAnsi="Times New Roman" w:cs="Times New Roman"/>
                <w:sz w:val="20"/>
                <w:szCs w:val="20"/>
              </w:rPr>
              <w:t>UMa</w:t>
            </w:r>
            <w:proofErr w:type="spellEnd"/>
          </w:p>
          <w:p w14:paraId="02F33AD8" w14:textId="77BED702"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u w:val="single"/>
              </w:rPr>
              <w:t>Factory automation</w:t>
            </w:r>
            <w:r w:rsidRPr="000F2476">
              <w:rPr>
                <w:rFonts w:ascii="Times New Roman" w:hAnsi="Times New Roman" w:cs="Times New Roman"/>
                <w:sz w:val="20"/>
                <w:szCs w:val="20"/>
              </w:rPr>
              <w:t xml:space="preserve"> - 15 UEs per cell for Indoor factory</w:t>
            </w:r>
          </w:p>
        </w:tc>
      </w:tr>
      <w:tr w:rsidR="000F2476" w:rsidRPr="0018198B" w14:paraId="7BADC3C0" w14:textId="77777777" w:rsidTr="000F2476">
        <w:trPr>
          <w:jc w:val="center"/>
        </w:trPr>
        <w:tc>
          <w:tcPr>
            <w:tcW w:w="2515" w:type="dxa"/>
          </w:tcPr>
          <w:p w14:paraId="52C71943"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Scheduler</w:t>
            </w:r>
          </w:p>
        </w:tc>
        <w:tc>
          <w:tcPr>
            <w:tcW w:w="6665" w:type="dxa"/>
          </w:tcPr>
          <w:p w14:paraId="3B20FD9A" w14:textId="77777777" w:rsidR="000F2476" w:rsidRPr="000F2476" w:rsidRDefault="000F2476" w:rsidP="000F2476">
            <w:pPr>
              <w:pStyle w:val="Reference"/>
              <w:numPr>
                <w:ilvl w:val="0"/>
                <w:numId w:val="0"/>
              </w:numPr>
              <w:spacing w:after="0"/>
              <w:rPr>
                <w:rFonts w:ascii="Times New Roman" w:hAnsi="Times New Roman" w:cs="Times New Roman"/>
                <w:sz w:val="20"/>
                <w:szCs w:val="20"/>
                <w:lang w:val="fr-FR"/>
              </w:rPr>
            </w:pPr>
            <w:r w:rsidRPr="000F2476">
              <w:rPr>
                <w:rFonts w:ascii="Times New Roman" w:hAnsi="Times New Roman" w:cs="Times New Roman"/>
                <w:sz w:val="20"/>
                <w:szCs w:val="20"/>
                <w:lang w:val="fr-FR"/>
              </w:rPr>
              <w:t>Time-</w:t>
            </w:r>
            <w:proofErr w:type="spellStart"/>
            <w:r w:rsidRPr="000F2476">
              <w:rPr>
                <w:rFonts w:ascii="Times New Roman" w:hAnsi="Times New Roman" w:cs="Times New Roman"/>
                <w:sz w:val="20"/>
                <w:szCs w:val="20"/>
                <w:lang w:val="fr-FR"/>
              </w:rPr>
              <w:t>domain</w:t>
            </w:r>
            <w:proofErr w:type="spellEnd"/>
            <w:r w:rsidRPr="000F2476">
              <w:rPr>
                <w:rFonts w:ascii="Times New Roman" w:hAnsi="Times New Roman" w:cs="Times New Roman"/>
                <w:sz w:val="20"/>
                <w:szCs w:val="20"/>
                <w:lang w:val="fr-FR"/>
              </w:rPr>
              <w:t xml:space="preserve"> PF SU-MIMO</w:t>
            </w:r>
          </w:p>
        </w:tc>
      </w:tr>
      <w:tr w:rsidR="000F2476" w:rsidRPr="000F2476" w14:paraId="372F06DA" w14:textId="77777777" w:rsidTr="000F2476">
        <w:trPr>
          <w:jc w:val="center"/>
        </w:trPr>
        <w:tc>
          <w:tcPr>
            <w:tcW w:w="2515" w:type="dxa"/>
          </w:tcPr>
          <w:p w14:paraId="543B8F8A"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Traffic model</w:t>
            </w:r>
          </w:p>
        </w:tc>
        <w:tc>
          <w:tcPr>
            <w:tcW w:w="6665" w:type="dxa"/>
          </w:tcPr>
          <w:p w14:paraId="0BFE8577" w14:textId="3CE07DC8" w:rsidR="000F2476" w:rsidRPr="000F2476" w:rsidRDefault="000F2476" w:rsidP="000F2476">
            <w:pPr>
              <w:pStyle w:val="Reference"/>
              <w:numPr>
                <w:ilvl w:val="0"/>
                <w:numId w:val="0"/>
              </w:numPr>
              <w:spacing w:after="0"/>
              <w:rPr>
                <w:rFonts w:ascii="Times New Roman" w:hAnsi="Times New Roman" w:cs="Times New Roman"/>
                <w:bCs/>
                <w:sz w:val="20"/>
                <w:szCs w:val="20"/>
                <w:lang w:val="en-GB"/>
              </w:rPr>
            </w:pPr>
            <w:r>
              <w:rPr>
                <w:rFonts w:ascii="Times New Roman" w:hAnsi="Times New Roman" w:cs="Times New Roman"/>
                <w:bCs/>
                <w:sz w:val="20"/>
                <w:szCs w:val="20"/>
                <w:u w:val="single"/>
                <w:lang w:val="en-GB"/>
              </w:rPr>
              <w:t xml:space="preserve">R15 </w:t>
            </w:r>
            <w:r w:rsidRPr="000F2476">
              <w:rPr>
                <w:rFonts w:ascii="Times New Roman" w:hAnsi="Times New Roman" w:cs="Times New Roman"/>
                <w:bCs/>
                <w:sz w:val="20"/>
                <w:szCs w:val="20"/>
                <w:u w:val="single"/>
                <w:lang w:val="en-GB"/>
              </w:rPr>
              <w:t>AR/VR use case</w:t>
            </w:r>
            <w:r w:rsidRPr="000F2476">
              <w:rPr>
                <w:rFonts w:ascii="Times New Roman" w:hAnsi="Times New Roman" w:cs="Times New Roman"/>
                <w:bCs/>
                <w:sz w:val="20"/>
                <w:szCs w:val="20"/>
                <w:lang w:val="en-GB"/>
              </w:rPr>
              <w:t xml:space="preserve"> - FTP Model 3 (Poisson arrival with packet arrival of 100p/s) and packet size of 200 bytes.</w:t>
            </w:r>
          </w:p>
          <w:p w14:paraId="0CB5D813" w14:textId="6F4B4CE1"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bCs/>
                <w:sz w:val="20"/>
                <w:szCs w:val="20"/>
                <w:u w:val="single"/>
                <w:lang w:val="en-GB"/>
              </w:rPr>
              <w:t>Factory automation</w:t>
            </w:r>
            <w:r w:rsidRPr="000F2476">
              <w:rPr>
                <w:rFonts w:ascii="Times New Roman" w:hAnsi="Times New Roman" w:cs="Times New Roman"/>
                <w:bCs/>
                <w:sz w:val="20"/>
                <w:szCs w:val="20"/>
                <w:lang w:val="en-GB"/>
              </w:rPr>
              <w:t xml:space="preserve"> – Periodic deterministic with 2ms interarrival (500p/s) and packet size of 32 bytes</w:t>
            </w:r>
          </w:p>
        </w:tc>
      </w:tr>
      <w:tr w:rsidR="000F2476" w:rsidRPr="000F2476" w14:paraId="47D5AC11" w14:textId="77777777" w:rsidTr="000F2476">
        <w:trPr>
          <w:jc w:val="center"/>
        </w:trPr>
        <w:tc>
          <w:tcPr>
            <w:tcW w:w="2515" w:type="dxa"/>
          </w:tcPr>
          <w:p w14:paraId="2226AAA5"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HARQ/repetition</w:t>
            </w:r>
          </w:p>
        </w:tc>
        <w:tc>
          <w:tcPr>
            <w:tcW w:w="6665" w:type="dxa"/>
          </w:tcPr>
          <w:p w14:paraId="406D406D" w14:textId="77777777" w:rsidR="000F2476" w:rsidRPr="000F2476" w:rsidRDefault="000F2476" w:rsidP="000F2476">
            <w:pPr>
              <w:pStyle w:val="Reference"/>
              <w:numPr>
                <w:ilvl w:val="0"/>
                <w:numId w:val="0"/>
              </w:numPr>
              <w:spacing w:after="0"/>
              <w:rPr>
                <w:rFonts w:ascii="Times New Roman" w:hAnsi="Times New Roman" w:cs="Times New Roman"/>
                <w:sz w:val="20"/>
                <w:szCs w:val="20"/>
                <w:lang w:val="fr-FR"/>
              </w:rPr>
            </w:pPr>
            <w:r w:rsidRPr="000F2476">
              <w:rPr>
                <w:rFonts w:ascii="Times New Roman" w:hAnsi="Times New Roman" w:cs="Times New Roman"/>
                <w:sz w:val="20"/>
                <w:szCs w:val="20"/>
                <w:lang w:val="fr-FR"/>
              </w:rPr>
              <w:t>Adaptive HARQ retransmissions.</w:t>
            </w:r>
          </w:p>
          <w:p w14:paraId="3A4D7030"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Maximum 2 HARQ transmissions including retransmission.</w:t>
            </w:r>
          </w:p>
        </w:tc>
      </w:tr>
      <w:tr w:rsidR="000F2476" w:rsidRPr="000F2476" w14:paraId="49AAC2FA" w14:textId="77777777" w:rsidTr="000F2476">
        <w:trPr>
          <w:jc w:val="center"/>
        </w:trPr>
        <w:tc>
          <w:tcPr>
            <w:tcW w:w="2515" w:type="dxa"/>
          </w:tcPr>
          <w:p w14:paraId="6B36DEB7"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Channel Estimation</w:t>
            </w:r>
          </w:p>
        </w:tc>
        <w:tc>
          <w:tcPr>
            <w:tcW w:w="6665" w:type="dxa"/>
          </w:tcPr>
          <w:p w14:paraId="330B0AD1"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Realistic</w:t>
            </w:r>
          </w:p>
        </w:tc>
      </w:tr>
      <w:tr w:rsidR="000F2476" w:rsidRPr="000F2476" w14:paraId="24E3433B" w14:textId="77777777" w:rsidTr="000F2476">
        <w:trPr>
          <w:jc w:val="center"/>
        </w:trPr>
        <w:tc>
          <w:tcPr>
            <w:tcW w:w="2515" w:type="dxa"/>
          </w:tcPr>
          <w:p w14:paraId="3706BC80"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UE receiver</w:t>
            </w:r>
          </w:p>
        </w:tc>
        <w:tc>
          <w:tcPr>
            <w:tcW w:w="6665" w:type="dxa"/>
          </w:tcPr>
          <w:p w14:paraId="187A3F83"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MMSE-IRC</w:t>
            </w:r>
          </w:p>
        </w:tc>
      </w:tr>
    </w:tbl>
    <w:p w14:paraId="1EF7155F" w14:textId="77777777" w:rsidR="0054636A" w:rsidRPr="0054636A" w:rsidRDefault="0054636A" w:rsidP="0054636A">
      <w:pPr>
        <w:rPr>
          <w:rFonts w:ascii="Times New Roman" w:hAnsi="Times New Roman" w:cs="Times New Roman"/>
          <w:sz w:val="20"/>
          <w:szCs w:val="20"/>
          <w:lang w:eastAsia="zh-CN"/>
        </w:rPr>
      </w:pPr>
    </w:p>
    <w:p w14:paraId="293D21F8" w14:textId="77777777" w:rsidR="0054636A" w:rsidRPr="00A62EE8" w:rsidRDefault="0054636A" w:rsidP="00A62EE8">
      <w:pPr>
        <w:spacing w:after="0" w:line="240" w:lineRule="auto"/>
        <w:rPr>
          <w:rFonts w:ascii="Times" w:eastAsia="Batang" w:hAnsi="Times" w:cs="Times New Roman"/>
          <w:sz w:val="20"/>
          <w:szCs w:val="24"/>
          <w:lang w:val="en-GB" w:eastAsia="x-none"/>
        </w:rPr>
      </w:pPr>
    </w:p>
    <w:sectPr w:rsidR="0054636A" w:rsidRPr="00A62EE8"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39AE5" w14:textId="77777777" w:rsidR="00831373" w:rsidRDefault="00831373">
      <w:r>
        <w:separator/>
      </w:r>
    </w:p>
  </w:endnote>
  <w:endnote w:type="continuationSeparator" w:id="0">
    <w:p w14:paraId="58700D3F" w14:textId="77777777" w:rsidR="00831373" w:rsidRDefault="00831373">
      <w:r>
        <w:continuationSeparator/>
      </w:r>
    </w:p>
  </w:endnote>
  <w:endnote w:type="continuationNotice" w:id="1">
    <w:p w14:paraId="21B07BA0" w14:textId="77777777" w:rsidR="00831373" w:rsidRDefault="008313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9E17D" w14:textId="77777777" w:rsidR="00831373" w:rsidRDefault="00831373">
      <w:r>
        <w:separator/>
      </w:r>
    </w:p>
  </w:footnote>
  <w:footnote w:type="continuationSeparator" w:id="0">
    <w:p w14:paraId="1858D2B9" w14:textId="77777777" w:rsidR="00831373" w:rsidRDefault="00831373">
      <w:r>
        <w:continuationSeparator/>
      </w:r>
    </w:p>
  </w:footnote>
  <w:footnote w:type="continuationNotice" w:id="1">
    <w:p w14:paraId="57F8857F" w14:textId="77777777" w:rsidR="00831373" w:rsidRDefault="008313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7A4199"/>
    <w:multiLevelType w:val="hybridMultilevel"/>
    <w:tmpl w:val="CC8839A6"/>
    <w:lvl w:ilvl="0" w:tplc="EB42CA24">
      <w:start w:val="1"/>
      <w:numFmt w:val="lowerLetter"/>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D2E19"/>
    <w:multiLevelType w:val="hybridMultilevel"/>
    <w:tmpl w:val="095AF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757A44"/>
    <w:multiLevelType w:val="hybridMultilevel"/>
    <w:tmpl w:val="7F94BB34"/>
    <w:lvl w:ilvl="0" w:tplc="1A9045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BFD4AD1"/>
    <w:multiLevelType w:val="multilevel"/>
    <w:tmpl w:val="D786C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5F6053"/>
    <w:multiLevelType w:val="hybridMultilevel"/>
    <w:tmpl w:val="52760F72"/>
    <w:lvl w:ilvl="0" w:tplc="FA96F15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1934"/>
    <w:multiLevelType w:val="hybridMultilevel"/>
    <w:tmpl w:val="8CD0992C"/>
    <w:lvl w:ilvl="0" w:tplc="BEFC7532">
      <w:start w:val="9"/>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1"/>
  </w:num>
  <w:num w:numId="4">
    <w:abstractNumId w:val="12"/>
  </w:num>
  <w:num w:numId="5">
    <w:abstractNumId w:val="7"/>
  </w:num>
  <w:num w:numId="6">
    <w:abstractNumId w:val="13"/>
  </w:num>
  <w:num w:numId="7">
    <w:abstractNumId w:val="18"/>
  </w:num>
  <w:num w:numId="8">
    <w:abstractNumId w:val="8"/>
  </w:num>
  <w:num w:numId="9">
    <w:abstractNumId w:val="20"/>
  </w:num>
  <w:num w:numId="10">
    <w:abstractNumId w:val="10"/>
    <w:lvlOverride w:ilvl="0">
      <w:startOverride w:val="1"/>
    </w:lvlOverride>
  </w:num>
  <w:num w:numId="11">
    <w:abstractNumId w:val="14"/>
  </w:num>
  <w:num w:numId="12">
    <w:abstractNumId w:val="9"/>
  </w:num>
  <w:num w:numId="13">
    <w:abstractNumId w:val="17"/>
  </w:num>
  <w:num w:numId="14">
    <w:abstractNumId w:val="1"/>
  </w:num>
  <w:num w:numId="15">
    <w:abstractNumId w:val="3"/>
  </w:num>
  <w:num w:numId="16">
    <w:abstractNumId w:val="6"/>
  </w:num>
  <w:num w:numId="17">
    <w:abstractNumId w:val="19"/>
  </w:num>
  <w:num w:numId="18">
    <w:abstractNumId w:val="5"/>
  </w:num>
  <w:num w:numId="19">
    <w:abstractNumId w:val="4"/>
  </w:num>
  <w:num w:numId="20">
    <w:abstractNumId w:val="2"/>
  </w:num>
  <w:num w:numId="2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34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6F0"/>
    <w:rsid w:val="000208E4"/>
    <w:rsid w:val="00020CC5"/>
    <w:rsid w:val="00020D4A"/>
    <w:rsid w:val="00020D56"/>
    <w:rsid w:val="00021143"/>
    <w:rsid w:val="000217AC"/>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3E6"/>
    <w:rsid w:val="00031598"/>
    <w:rsid w:val="00031C2F"/>
    <w:rsid w:val="00031DCF"/>
    <w:rsid w:val="000325B8"/>
    <w:rsid w:val="00032E60"/>
    <w:rsid w:val="00033237"/>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4B72"/>
    <w:rsid w:val="000455AE"/>
    <w:rsid w:val="00045651"/>
    <w:rsid w:val="00045735"/>
    <w:rsid w:val="00045AD3"/>
    <w:rsid w:val="00046F3D"/>
    <w:rsid w:val="000474EE"/>
    <w:rsid w:val="000477A9"/>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2EA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C8C"/>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C739D"/>
    <w:rsid w:val="000D0A64"/>
    <w:rsid w:val="000D0D07"/>
    <w:rsid w:val="000D162D"/>
    <w:rsid w:val="000D1D00"/>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2476"/>
    <w:rsid w:val="000F34BF"/>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9A1"/>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41"/>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18A"/>
    <w:rsid w:val="00126305"/>
    <w:rsid w:val="00126967"/>
    <w:rsid w:val="00126B4A"/>
    <w:rsid w:val="00127931"/>
    <w:rsid w:val="00127D88"/>
    <w:rsid w:val="001316C9"/>
    <w:rsid w:val="0013192D"/>
    <w:rsid w:val="00131BF9"/>
    <w:rsid w:val="00131FE9"/>
    <w:rsid w:val="0013200D"/>
    <w:rsid w:val="00132FD0"/>
    <w:rsid w:val="001330B8"/>
    <w:rsid w:val="0013399F"/>
    <w:rsid w:val="001344C0"/>
    <w:rsid w:val="001346FA"/>
    <w:rsid w:val="00135169"/>
    <w:rsid w:val="00135218"/>
    <w:rsid w:val="00135252"/>
    <w:rsid w:val="0013526B"/>
    <w:rsid w:val="00135394"/>
    <w:rsid w:val="0013580A"/>
    <w:rsid w:val="001358D4"/>
    <w:rsid w:val="00135999"/>
    <w:rsid w:val="00135CA8"/>
    <w:rsid w:val="001360E1"/>
    <w:rsid w:val="00136790"/>
    <w:rsid w:val="00136F35"/>
    <w:rsid w:val="001375CD"/>
    <w:rsid w:val="001376DA"/>
    <w:rsid w:val="001376E6"/>
    <w:rsid w:val="00137AB5"/>
    <w:rsid w:val="00137F0B"/>
    <w:rsid w:val="001409CF"/>
    <w:rsid w:val="00141601"/>
    <w:rsid w:val="0014186C"/>
    <w:rsid w:val="00141990"/>
    <w:rsid w:val="00141A18"/>
    <w:rsid w:val="00141BE7"/>
    <w:rsid w:val="001420DF"/>
    <w:rsid w:val="001425FB"/>
    <w:rsid w:val="00142ADE"/>
    <w:rsid w:val="00143127"/>
    <w:rsid w:val="00143140"/>
    <w:rsid w:val="00143E76"/>
    <w:rsid w:val="001440F0"/>
    <w:rsid w:val="001445CE"/>
    <w:rsid w:val="00144726"/>
    <w:rsid w:val="001447B7"/>
    <w:rsid w:val="001448EA"/>
    <w:rsid w:val="00145B01"/>
    <w:rsid w:val="00146444"/>
    <w:rsid w:val="001465F4"/>
    <w:rsid w:val="00146904"/>
    <w:rsid w:val="00146964"/>
    <w:rsid w:val="00146989"/>
    <w:rsid w:val="00147BDE"/>
    <w:rsid w:val="001502B4"/>
    <w:rsid w:val="001506B3"/>
    <w:rsid w:val="00150C0F"/>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A2F"/>
    <w:rsid w:val="00170B00"/>
    <w:rsid w:val="001711A9"/>
    <w:rsid w:val="00171478"/>
    <w:rsid w:val="00171E9B"/>
    <w:rsid w:val="00171FAE"/>
    <w:rsid w:val="001727B5"/>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98B"/>
    <w:rsid w:val="00181D12"/>
    <w:rsid w:val="00182750"/>
    <w:rsid w:val="00182E1A"/>
    <w:rsid w:val="001833D1"/>
    <w:rsid w:val="001833FB"/>
    <w:rsid w:val="00183599"/>
    <w:rsid w:val="00184226"/>
    <w:rsid w:val="001846F2"/>
    <w:rsid w:val="00185251"/>
    <w:rsid w:val="001856D0"/>
    <w:rsid w:val="00186721"/>
    <w:rsid w:val="001869E2"/>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281"/>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0C0"/>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6A"/>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3ED3"/>
    <w:rsid w:val="002346E3"/>
    <w:rsid w:val="002349E8"/>
    <w:rsid w:val="00235632"/>
    <w:rsid w:val="00235872"/>
    <w:rsid w:val="00235CAB"/>
    <w:rsid w:val="00235DAD"/>
    <w:rsid w:val="00236099"/>
    <w:rsid w:val="00236493"/>
    <w:rsid w:val="0023684E"/>
    <w:rsid w:val="00236ED3"/>
    <w:rsid w:val="0023731B"/>
    <w:rsid w:val="00237712"/>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081A"/>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5D9"/>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035"/>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44"/>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2D4"/>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27C6A"/>
    <w:rsid w:val="00327F8C"/>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1DA5"/>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762"/>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77"/>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3577"/>
    <w:rsid w:val="003D366E"/>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329"/>
    <w:rsid w:val="003F05C7"/>
    <w:rsid w:val="003F1D3F"/>
    <w:rsid w:val="003F24A2"/>
    <w:rsid w:val="003F25D5"/>
    <w:rsid w:val="003F2CD4"/>
    <w:rsid w:val="003F370E"/>
    <w:rsid w:val="003F3B86"/>
    <w:rsid w:val="003F4036"/>
    <w:rsid w:val="003F4A38"/>
    <w:rsid w:val="003F4A65"/>
    <w:rsid w:val="003F5114"/>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426"/>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530"/>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32B"/>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589A"/>
    <w:rsid w:val="004661B2"/>
    <w:rsid w:val="00466427"/>
    <w:rsid w:val="004669E2"/>
    <w:rsid w:val="00466D07"/>
    <w:rsid w:val="00466F5E"/>
    <w:rsid w:val="00466FFC"/>
    <w:rsid w:val="00470299"/>
    <w:rsid w:val="00470334"/>
    <w:rsid w:val="00470B4B"/>
    <w:rsid w:val="00470C2E"/>
    <w:rsid w:val="00470C31"/>
    <w:rsid w:val="0047209E"/>
    <w:rsid w:val="0047271B"/>
    <w:rsid w:val="00472CF7"/>
    <w:rsid w:val="00472D2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118"/>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9A5"/>
    <w:rsid w:val="004B3B1F"/>
    <w:rsid w:val="004B4245"/>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AD7"/>
    <w:rsid w:val="004C6D2F"/>
    <w:rsid w:val="004C6D4F"/>
    <w:rsid w:val="004C6E36"/>
    <w:rsid w:val="004C6ED8"/>
    <w:rsid w:val="004C72BF"/>
    <w:rsid w:val="004C77F7"/>
    <w:rsid w:val="004D06BB"/>
    <w:rsid w:val="004D2254"/>
    <w:rsid w:val="004D22B0"/>
    <w:rsid w:val="004D36B1"/>
    <w:rsid w:val="004D3C15"/>
    <w:rsid w:val="004D50C4"/>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B49"/>
    <w:rsid w:val="004E5F91"/>
    <w:rsid w:val="004E6C03"/>
    <w:rsid w:val="004E76F4"/>
    <w:rsid w:val="004E7873"/>
    <w:rsid w:val="004E78B3"/>
    <w:rsid w:val="004E7EB2"/>
    <w:rsid w:val="004F0445"/>
    <w:rsid w:val="004F0A81"/>
    <w:rsid w:val="004F0B19"/>
    <w:rsid w:val="004F0B6C"/>
    <w:rsid w:val="004F19EB"/>
    <w:rsid w:val="004F2078"/>
    <w:rsid w:val="004F25CC"/>
    <w:rsid w:val="004F267A"/>
    <w:rsid w:val="004F277D"/>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888"/>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36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AEA"/>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5DDD"/>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61A"/>
    <w:rsid w:val="00596E6C"/>
    <w:rsid w:val="0059779B"/>
    <w:rsid w:val="00597B77"/>
    <w:rsid w:val="005A04F4"/>
    <w:rsid w:val="005A0771"/>
    <w:rsid w:val="005A08A7"/>
    <w:rsid w:val="005A0942"/>
    <w:rsid w:val="005A0DAA"/>
    <w:rsid w:val="005A10ED"/>
    <w:rsid w:val="005A162B"/>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CA2"/>
    <w:rsid w:val="005C6E03"/>
    <w:rsid w:val="005C72D8"/>
    <w:rsid w:val="005C74FB"/>
    <w:rsid w:val="005C76FB"/>
    <w:rsid w:val="005C7D19"/>
    <w:rsid w:val="005D030D"/>
    <w:rsid w:val="005D1602"/>
    <w:rsid w:val="005D28DF"/>
    <w:rsid w:val="005D2D53"/>
    <w:rsid w:val="005D32AE"/>
    <w:rsid w:val="005D3D89"/>
    <w:rsid w:val="005D3DE9"/>
    <w:rsid w:val="005D4AB0"/>
    <w:rsid w:val="005D536A"/>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655"/>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DEC"/>
    <w:rsid w:val="00601F2D"/>
    <w:rsid w:val="0060200F"/>
    <w:rsid w:val="0060251F"/>
    <w:rsid w:val="006027B2"/>
    <w:rsid w:val="0060283C"/>
    <w:rsid w:val="00602EF6"/>
    <w:rsid w:val="00603A84"/>
    <w:rsid w:val="00604267"/>
    <w:rsid w:val="00604F14"/>
    <w:rsid w:val="00605289"/>
    <w:rsid w:val="00605346"/>
    <w:rsid w:val="00605582"/>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6F92"/>
    <w:rsid w:val="006B70C9"/>
    <w:rsid w:val="006B727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C7C01"/>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6F9B"/>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23D"/>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40B"/>
    <w:rsid w:val="007C19C1"/>
    <w:rsid w:val="007C21DD"/>
    <w:rsid w:val="007C22DA"/>
    <w:rsid w:val="007C255A"/>
    <w:rsid w:val="007C28B9"/>
    <w:rsid w:val="007C2B96"/>
    <w:rsid w:val="007C2E46"/>
    <w:rsid w:val="007C3D18"/>
    <w:rsid w:val="007C459E"/>
    <w:rsid w:val="007C46A1"/>
    <w:rsid w:val="007C4A41"/>
    <w:rsid w:val="007C4B39"/>
    <w:rsid w:val="007C60BF"/>
    <w:rsid w:val="007C61AB"/>
    <w:rsid w:val="007C6A07"/>
    <w:rsid w:val="007C7002"/>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418"/>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249"/>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1373"/>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877"/>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6B5D"/>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0EA9"/>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6BE1"/>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B0"/>
    <w:rsid w:val="008D1FC0"/>
    <w:rsid w:val="008D224C"/>
    <w:rsid w:val="008D2E1D"/>
    <w:rsid w:val="008D2EBF"/>
    <w:rsid w:val="008D3299"/>
    <w:rsid w:val="008D34F1"/>
    <w:rsid w:val="008D39D8"/>
    <w:rsid w:val="008D42D1"/>
    <w:rsid w:val="008D4FAD"/>
    <w:rsid w:val="008D5111"/>
    <w:rsid w:val="008D517C"/>
    <w:rsid w:val="008D6225"/>
    <w:rsid w:val="008D680E"/>
    <w:rsid w:val="008D6D1A"/>
    <w:rsid w:val="008E03B7"/>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6A4"/>
    <w:rsid w:val="008E6D79"/>
    <w:rsid w:val="008E6E06"/>
    <w:rsid w:val="008E6E68"/>
    <w:rsid w:val="008E715E"/>
    <w:rsid w:val="008E75BD"/>
    <w:rsid w:val="008E781E"/>
    <w:rsid w:val="008E7821"/>
    <w:rsid w:val="008E7ABB"/>
    <w:rsid w:val="008F0A25"/>
    <w:rsid w:val="008F139E"/>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1E23"/>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898"/>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6F70"/>
    <w:rsid w:val="00977193"/>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AA5"/>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5DD5"/>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8B5"/>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812"/>
    <w:rsid w:val="00A23DFC"/>
    <w:rsid w:val="00A23F25"/>
    <w:rsid w:val="00A24349"/>
    <w:rsid w:val="00A24EAC"/>
    <w:rsid w:val="00A2501E"/>
    <w:rsid w:val="00A253A7"/>
    <w:rsid w:val="00A25887"/>
    <w:rsid w:val="00A264A9"/>
    <w:rsid w:val="00A2663B"/>
    <w:rsid w:val="00A26849"/>
    <w:rsid w:val="00A269B0"/>
    <w:rsid w:val="00A27785"/>
    <w:rsid w:val="00A27A7B"/>
    <w:rsid w:val="00A27C27"/>
    <w:rsid w:val="00A30187"/>
    <w:rsid w:val="00A30920"/>
    <w:rsid w:val="00A30C0E"/>
    <w:rsid w:val="00A30ECA"/>
    <w:rsid w:val="00A319C8"/>
    <w:rsid w:val="00A320BF"/>
    <w:rsid w:val="00A33041"/>
    <w:rsid w:val="00A33EF5"/>
    <w:rsid w:val="00A34314"/>
    <w:rsid w:val="00A3431B"/>
    <w:rsid w:val="00A3448A"/>
    <w:rsid w:val="00A35160"/>
    <w:rsid w:val="00A35469"/>
    <w:rsid w:val="00A35D03"/>
    <w:rsid w:val="00A35EC7"/>
    <w:rsid w:val="00A36297"/>
    <w:rsid w:val="00A365E0"/>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2EE8"/>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5C3"/>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87C"/>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848"/>
    <w:rsid w:val="00AB3B29"/>
    <w:rsid w:val="00AB4AB8"/>
    <w:rsid w:val="00AB4BAA"/>
    <w:rsid w:val="00AB5469"/>
    <w:rsid w:val="00AB6118"/>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6E1"/>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7004"/>
    <w:rsid w:val="00B57291"/>
    <w:rsid w:val="00B575E0"/>
    <w:rsid w:val="00B57A4E"/>
    <w:rsid w:val="00B57B83"/>
    <w:rsid w:val="00B57D38"/>
    <w:rsid w:val="00B57D49"/>
    <w:rsid w:val="00B57FF9"/>
    <w:rsid w:val="00B60031"/>
    <w:rsid w:val="00B60762"/>
    <w:rsid w:val="00B60BB3"/>
    <w:rsid w:val="00B61D7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1CF"/>
    <w:rsid w:val="00B7331C"/>
    <w:rsid w:val="00B73583"/>
    <w:rsid w:val="00B7385C"/>
    <w:rsid w:val="00B739F6"/>
    <w:rsid w:val="00B75F5A"/>
    <w:rsid w:val="00B76D2A"/>
    <w:rsid w:val="00B777F2"/>
    <w:rsid w:val="00B77FFB"/>
    <w:rsid w:val="00B81462"/>
    <w:rsid w:val="00B81A7B"/>
    <w:rsid w:val="00B81FF6"/>
    <w:rsid w:val="00B8209E"/>
    <w:rsid w:val="00B824A2"/>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30A"/>
    <w:rsid w:val="00BC67E7"/>
    <w:rsid w:val="00BC74D1"/>
    <w:rsid w:val="00BD0073"/>
    <w:rsid w:val="00BD48AC"/>
    <w:rsid w:val="00BD4A4B"/>
    <w:rsid w:val="00BD4AE4"/>
    <w:rsid w:val="00BD55BA"/>
    <w:rsid w:val="00BD5762"/>
    <w:rsid w:val="00BD5F1A"/>
    <w:rsid w:val="00BD7BFC"/>
    <w:rsid w:val="00BD7DE3"/>
    <w:rsid w:val="00BE0277"/>
    <w:rsid w:val="00BE079A"/>
    <w:rsid w:val="00BE1234"/>
    <w:rsid w:val="00BE1583"/>
    <w:rsid w:val="00BE1799"/>
    <w:rsid w:val="00BE1C72"/>
    <w:rsid w:val="00BE1CD1"/>
    <w:rsid w:val="00BE260D"/>
    <w:rsid w:val="00BE29A9"/>
    <w:rsid w:val="00BE2FA6"/>
    <w:rsid w:val="00BE333F"/>
    <w:rsid w:val="00BE35D4"/>
    <w:rsid w:val="00BE4265"/>
    <w:rsid w:val="00BE4A6E"/>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435"/>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025"/>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A70F8"/>
    <w:rsid w:val="00CB0F89"/>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58DB"/>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641"/>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6C21"/>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221"/>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E749E"/>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B9"/>
    <w:rsid w:val="00E04387"/>
    <w:rsid w:val="00E04BB2"/>
    <w:rsid w:val="00E0550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2"/>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58DC"/>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4E55"/>
    <w:rsid w:val="00E4545A"/>
    <w:rsid w:val="00E45C7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1FEA"/>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530"/>
    <w:rsid w:val="00EB48E5"/>
    <w:rsid w:val="00EB4C35"/>
    <w:rsid w:val="00EB4EA2"/>
    <w:rsid w:val="00EB5B44"/>
    <w:rsid w:val="00EB6685"/>
    <w:rsid w:val="00EB7237"/>
    <w:rsid w:val="00EB737B"/>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4E20"/>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2FF2"/>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0BC"/>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C7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007"/>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838"/>
    <w:rsid w:val="00FA007C"/>
    <w:rsid w:val="00FA070D"/>
    <w:rsid w:val="00FA0C6B"/>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09E3"/>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98B"/>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819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198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
    <w:link w:val="Caption"/>
    <w:uiPriority w:val="35"/>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35449237">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1451044">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B249-9FB2-480E-BED5-3DA5F6C8FBDB}">
  <ds:schemaRefs>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dcmitype/"/>
  </ds:schemaRefs>
</ds:datastoreItem>
</file>

<file path=customXml/itemProps2.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87B9C63A-3DB4-4667-AA24-31627348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2041</Words>
  <Characters>11430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2020-10-24T01:25:00Z</dcterms:created>
  <dcterms:modified xsi:type="dcterms:W3CDTF">2020-10-24T01:25:00Z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